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AB8C" w14:textId="05735811" w:rsidR="00F52F60" w:rsidRDefault="00DD4BA3" w:rsidP="00447E50">
      <w:pPr>
        <w:pStyle w:val="CSCLVL1"/>
      </w:pPr>
      <w:r>
        <w:t>General</w:t>
      </w:r>
    </w:p>
    <w:p w14:paraId="1AEDBBB5" w14:textId="77777777" w:rsidR="00DD4BA3" w:rsidRDefault="00DD4BA3">
      <w:pPr>
        <w:pStyle w:val="CSCLVL2"/>
      </w:pPr>
      <w:r>
        <w:t>SUMMARY</w:t>
      </w:r>
    </w:p>
    <w:p w14:paraId="2D46BDF6" w14:textId="77777777" w:rsidR="00DD4BA3" w:rsidRDefault="008E04C4">
      <w:pPr>
        <w:pStyle w:val="CSCSPECNOTE"/>
      </w:pPr>
      <w:r>
        <w:t xml:space="preserve">This Specification has been prepared to assist the Specifier in preparing a Project or Master Specification. It follows guidelines established by Construction Specifications </w:t>
      </w:r>
      <w:smartTag w:uri="urn:schemas-microsoft-com:office:smarttags" w:element="country-region">
        <w:smartTag w:uri="urn:schemas-microsoft-com:office:smarttags" w:element="place">
          <w:smartTag w:uri="urn:schemas-microsoft-com:office:smarttags" w:element="PlaceType">
            <w:smartTag w:uri="urn:schemas-microsoft-com:office:smarttags" w:element="PlaceName">
              <w:r>
                <w:t>Canada</w:t>
              </w:r>
            </w:smartTag>
          </w:smartTag>
        </w:smartTag>
      </w:smartTag>
      <w:r>
        <w:t xml:space="preserve"> (CSC) and therefore may be used with most Master Specification systems with minor editing.</w:t>
      </w:r>
    </w:p>
    <w:p w14:paraId="0DF24A7B" w14:textId="29491590" w:rsidR="008E04C4" w:rsidRDefault="008E04C4">
      <w:pPr>
        <w:pStyle w:val="CSCSPECNOTE"/>
      </w:pPr>
      <w:r>
        <w:t xml:space="preserve">Following is written as a complete </w:t>
      </w:r>
      <w:proofErr w:type="spellStart"/>
      <w:proofErr w:type="gramStart"/>
      <w:r>
        <w:t>stand alone</w:t>
      </w:r>
      <w:proofErr w:type="spellEnd"/>
      <w:proofErr w:type="gramEnd"/>
      <w:r>
        <w:t xml:space="preserve"> Master Specification Section for provision of </w:t>
      </w:r>
      <w:r w:rsidR="00143CFF">
        <w:t>fiberglass window</w:t>
      </w:r>
      <w:r w:rsidR="000F1CBF">
        <w:t xml:space="preserve"> wall</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4B43CE12" w14:textId="37756F00" w:rsidR="00CB6C4B" w:rsidRPr="00F173C3" w:rsidRDefault="00D975F0" w:rsidP="00CB6C4B">
      <w:pPr>
        <w:pStyle w:val="CSCSPECNOTE"/>
      </w:pPr>
      <w:r>
        <w:t>Refer to Cascadia’s website</w:t>
      </w:r>
      <w:r w:rsidR="00840D96">
        <w:t xml:space="preserve"> (</w:t>
      </w:r>
      <w:hyperlink r:id="rId8" w:history="1">
        <w:r w:rsidR="00F558EB" w:rsidRPr="00CE588F">
          <w:rPr>
            <w:rStyle w:val="Hyperlink"/>
          </w:rPr>
          <w:t>https://www.cascadiawindows.com/products/window-wall</w:t>
        </w:r>
      </w:hyperlink>
      <w:r w:rsidR="00840D96">
        <w:t>)</w:t>
      </w:r>
      <w:r w:rsidR="00F558EB">
        <w:t xml:space="preserve"> </w:t>
      </w:r>
      <w:r w:rsidR="00BA30D0">
        <w:t xml:space="preserve">for </w:t>
      </w:r>
      <w:r w:rsidR="002230A1">
        <w:t>w</w:t>
      </w:r>
      <w:r w:rsidR="00BA30D0">
        <w:t xml:space="preserve">indow </w:t>
      </w:r>
      <w:r w:rsidR="002230A1">
        <w:t>w</w:t>
      </w:r>
      <w:r w:rsidR="00BA30D0">
        <w:t>all details</w:t>
      </w:r>
      <w:r w:rsidR="00840D96">
        <w:t xml:space="preserve"> and</w:t>
      </w:r>
      <w:r w:rsidR="00CB6C4B" w:rsidRPr="00F173C3">
        <w:t xml:space="preserve"> </w:t>
      </w:r>
      <w:r w:rsidR="00840D96">
        <w:t>c</w:t>
      </w:r>
      <w:r w:rsidR="00CB6C4B" w:rsidRPr="00F173C3">
        <w:t>ontact Cascadia Windows for further information, if required.</w:t>
      </w:r>
    </w:p>
    <w:p w14:paraId="02D9D582" w14:textId="5FA98EEE" w:rsidR="00CB6C4B" w:rsidRDefault="00E270F9">
      <w:pPr>
        <w:pStyle w:val="CSCSPECNOTE"/>
      </w:pPr>
      <w:r>
        <w:t xml:space="preserve">Contact Cascadia to learn more about how to integrate Cascadia’s fiberglass doors into </w:t>
      </w:r>
      <w:r w:rsidR="00076CCC">
        <w:t>the</w:t>
      </w:r>
      <w:r>
        <w:t xml:space="preserve"> </w:t>
      </w:r>
      <w:r w:rsidR="00C6413E">
        <w:t xml:space="preserve">Universal Series </w:t>
      </w:r>
      <w:r>
        <w:t>Window Wall system.</w:t>
      </w:r>
    </w:p>
    <w:p w14:paraId="2320086F" w14:textId="7BAE28C3" w:rsidR="00DD4BA3" w:rsidRDefault="008E04C4" w:rsidP="006E1A4B">
      <w:pPr>
        <w:pStyle w:val="CSCLVL3"/>
      </w:pPr>
      <w:r>
        <w:t xml:space="preserve">Section Includes: Provide </w:t>
      </w:r>
      <w:r w:rsidR="007823A0">
        <w:t>fiberglass window</w:t>
      </w:r>
      <w:r w:rsidR="00CA1FDF">
        <w:t xml:space="preserve"> wall</w:t>
      </w:r>
      <w:r>
        <w:t xml:space="preserve"> including but</w:t>
      </w:r>
      <w:r w:rsidR="00DD4BA3">
        <w:t xml:space="preserve"> not limited to following:</w:t>
      </w:r>
    </w:p>
    <w:p w14:paraId="024EA9D6" w14:textId="4C0C10E8" w:rsidR="004E4BE1" w:rsidRPr="00F51B0E" w:rsidRDefault="00AF531A" w:rsidP="00C17A5D">
      <w:pPr>
        <w:pStyle w:val="CSCLVL4"/>
      </w:pPr>
      <w:r w:rsidRPr="00F51B0E">
        <w:t>H</w:t>
      </w:r>
      <w:r w:rsidR="007823A0" w:rsidRPr="00F51B0E">
        <w:t>igh-quality, commercial grade, thermally efficient, 114 mm (4-1/2”) fib</w:t>
      </w:r>
      <w:r w:rsidR="000355B1">
        <w:t>er</w:t>
      </w:r>
      <w:r w:rsidR="007823A0" w:rsidRPr="00F51B0E">
        <w:t>glass window</w:t>
      </w:r>
      <w:r w:rsidR="0095276A" w:rsidRPr="00F51B0E">
        <w:t xml:space="preserve"> wall</w:t>
      </w:r>
      <w:r w:rsidR="00F915D9" w:rsidRPr="00F51B0E">
        <w:t xml:space="preserve">, with a 51 mm (2”) aluminum </w:t>
      </w:r>
      <w:proofErr w:type="spellStart"/>
      <w:r w:rsidR="00F915D9" w:rsidRPr="00F51B0E">
        <w:t>exo-skelton</w:t>
      </w:r>
      <w:proofErr w:type="spellEnd"/>
      <w:r w:rsidR="00F915D9" w:rsidRPr="00F51B0E">
        <w:t>, with an integral slab bypass</w:t>
      </w:r>
      <w:r w:rsidR="008C7306" w:rsidRPr="00F51B0E">
        <w:t>, full opaque areas</w:t>
      </w:r>
      <w:r w:rsidR="0036376B" w:rsidRPr="00F51B0E">
        <w:t>, and a deflection header</w:t>
      </w:r>
      <w:r w:rsidR="004A7488">
        <w:t>. Overall frame depth: 162 mm (6-1/</w:t>
      </w:r>
      <w:proofErr w:type="gramStart"/>
      <w:r w:rsidR="002230A1">
        <w:t>2”)</w:t>
      </w:r>
      <w:proofErr w:type="gramEnd"/>
      <w:r w:rsidR="004A7488">
        <w:t>.</w:t>
      </w:r>
    </w:p>
    <w:p w14:paraId="7D20F847" w14:textId="77777777" w:rsidR="008E04C4" w:rsidRPr="00BB66CD" w:rsidRDefault="008E04C4" w:rsidP="006E1A4B">
      <w:pPr>
        <w:pStyle w:val="CSCLVL3"/>
      </w:pPr>
      <w:r>
        <w:t xml:space="preserve">Related </w:t>
      </w:r>
      <w:r w:rsidRPr="00BB66CD">
        <w:t>Sections</w:t>
      </w:r>
      <w:r>
        <w:t>: Following description of work is included for reference only and shall not be presumed complete:</w:t>
      </w:r>
    </w:p>
    <w:p w14:paraId="65949343" w14:textId="77777777" w:rsidR="00617241" w:rsidRDefault="00617241" w:rsidP="00617241">
      <w:pPr>
        <w:pStyle w:val="CSCLVL4"/>
      </w:pPr>
      <w:r>
        <w:t>Preparing concrete openings, building in treated wood blocking inserts and cooperating in installation of work of this Section: [Section 03 30 00, Cast-In-Place Concrete.] [Structural.] and Section 06 10 00, Rough Carpentry.</w:t>
      </w:r>
    </w:p>
    <w:p w14:paraId="5950CE98" w14:textId="306C9B0B" w:rsidR="00FB53DC" w:rsidRDefault="00FB53DC" w:rsidP="00FB53DC">
      <w:pPr>
        <w:pStyle w:val="CSCLVL4"/>
      </w:pPr>
      <w:r>
        <w:t xml:space="preserve">Preparing </w:t>
      </w:r>
      <w:r w:rsidR="00617241">
        <w:t xml:space="preserve">masonry </w:t>
      </w:r>
      <w:r>
        <w:t>openings, building in treated wood blocking inserts and cooperating in installation of work of this Section: Section 04 20 00, Masonry Units and Section 06 10 00, Rough Carpentry.</w:t>
      </w:r>
    </w:p>
    <w:p w14:paraId="7EFAE738" w14:textId="1018E9BD" w:rsidR="00617241" w:rsidRDefault="00617241" w:rsidP="00617241">
      <w:pPr>
        <w:pStyle w:val="CSCLVL4"/>
      </w:pPr>
      <w:r>
        <w:t>Preparing steel framed openings, building in treated wood blocking inserts and cooperating in installation of work of this Section: Section 05 41 00, Structural Metal Stud Framing System and Section 06 10 00, Rough Carpentry.</w:t>
      </w:r>
    </w:p>
    <w:p w14:paraId="268CF445" w14:textId="310B4046" w:rsidR="005623D8" w:rsidRDefault="005623D8" w:rsidP="00FB53DC">
      <w:pPr>
        <w:pStyle w:val="CSCLVL4"/>
      </w:pPr>
      <w:r>
        <w:t>Provision of air barriers: Section 07 27 00, Air Barriers.</w:t>
      </w:r>
    </w:p>
    <w:p w14:paraId="06929778" w14:textId="25341952" w:rsidR="005623D8" w:rsidRDefault="005623D8" w:rsidP="00FB53DC">
      <w:pPr>
        <w:pStyle w:val="CSCLVL4"/>
      </w:pPr>
      <w:r>
        <w:t>Provision of flashing and metal trim: Section 07 62 00, Sheet Metal Flashing and Trim.</w:t>
      </w:r>
    </w:p>
    <w:p w14:paraId="0C1270EB" w14:textId="4E7F3042" w:rsidR="00FB53DC" w:rsidRDefault="00FB53DC" w:rsidP="00FB53DC">
      <w:pPr>
        <w:pStyle w:val="CSCLVL4"/>
      </w:pPr>
      <w:r>
        <w:t xml:space="preserve">Sealant between </w:t>
      </w:r>
      <w:r w:rsidR="00143CFF">
        <w:t xml:space="preserve">fiberglass </w:t>
      </w:r>
      <w:r>
        <w:t>framing and adjacent construction: Section 07 92 00, Joint Sealants.</w:t>
      </w:r>
    </w:p>
    <w:p w14:paraId="28FC4605" w14:textId="7249E39C" w:rsidR="005623D8" w:rsidRDefault="005623D8" w:rsidP="00FB53DC">
      <w:pPr>
        <w:pStyle w:val="CSCLVL4"/>
      </w:pPr>
      <w:r>
        <w:t>Provision of fib</w:t>
      </w:r>
      <w:r w:rsidR="00EF79A0">
        <w:t>er</w:t>
      </w:r>
      <w:r>
        <w:t>glass</w:t>
      </w:r>
      <w:r w:rsidR="0020247F">
        <w:t xml:space="preserve"> swing</w:t>
      </w:r>
      <w:r>
        <w:t xml:space="preserve"> doors: Section 08 16 13, Fib</w:t>
      </w:r>
      <w:r w:rsidR="00EF79A0">
        <w:t>er</w:t>
      </w:r>
      <w:r>
        <w:t xml:space="preserve">glass </w:t>
      </w:r>
      <w:r w:rsidR="00C10A97">
        <w:t xml:space="preserve">Swing </w:t>
      </w:r>
      <w:r>
        <w:t>Doors.</w:t>
      </w:r>
    </w:p>
    <w:p w14:paraId="431D5E66" w14:textId="394E48FD" w:rsidR="00C10A97" w:rsidRDefault="00C10A97" w:rsidP="00FB53DC">
      <w:pPr>
        <w:pStyle w:val="CSCLVL4"/>
      </w:pPr>
      <w:r>
        <w:t>Provision of fiberglass sliding doors: Section 08 32 00, Fiber</w:t>
      </w:r>
      <w:r w:rsidR="00BA2213">
        <w:t>glass Sliding Glass Doors.</w:t>
      </w:r>
    </w:p>
    <w:p w14:paraId="7460C921" w14:textId="46F3F663" w:rsidR="005623D8" w:rsidRDefault="005623D8" w:rsidP="00FB53DC">
      <w:pPr>
        <w:pStyle w:val="CSCLVL4"/>
      </w:pPr>
      <w:r>
        <w:t>Provision of fib</w:t>
      </w:r>
      <w:r w:rsidR="00EF79A0">
        <w:t>er</w:t>
      </w:r>
      <w:r>
        <w:t>glass window</w:t>
      </w:r>
      <w:r w:rsidR="00CC5A9E">
        <w:t>s</w:t>
      </w:r>
      <w:r>
        <w:t xml:space="preserve">: Section 08 </w:t>
      </w:r>
      <w:r w:rsidR="00BF736F">
        <w:t>54 13</w:t>
      </w:r>
      <w:r>
        <w:t xml:space="preserve">, </w:t>
      </w:r>
      <w:r w:rsidR="00BF736F">
        <w:t>Fib</w:t>
      </w:r>
      <w:r w:rsidR="00EF79A0">
        <w:t>er</w:t>
      </w:r>
      <w:r w:rsidR="00BF736F">
        <w:t xml:space="preserve">glass </w:t>
      </w:r>
      <w:r>
        <w:t>Window</w:t>
      </w:r>
      <w:r w:rsidR="00BF736F">
        <w:t>s</w:t>
      </w:r>
      <w:r w:rsidR="00B02819">
        <w:t>.</w:t>
      </w:r>
    </w:p>
    <w:p w14:paraId="5D596911" w14:textId="171AA42D" w:rsidR="00144E7A" w:rsidRDefault="00144E7A" w:rsidP="00144E7A">
      <w:pPr>
        <w:pStyle w:val="CSCLVL4"/>
      </w:pPr>
      <w:r>
        <w:t xml:space="preserve">Provision of glazing: Section 08 80 00, Glazing. </w:t>
      </w:r>
    </w:p>
    <w:p w14:paraId="41C11885" w14:textId="77777777" w:rsidR="008E04C4" w:rsidRDefault="008E04C4" w:rsidP="008E04C4">
      <w:pPr>
        <w:pStyle w:val="CSCLVL2"/>
      </w:pPr>
      <w:r>
        <w:t>REFERENCES</w:t>
      </w:r>
    </w:p>
    <w:p w14:paraId="27D677B1" w14:textId="77777777" w:rsidR="004E4BE1" w:rsidRDefault="004E4BE1" w:rsidP="006E1A4B">
      <w:pPr>
        <w:pStyle w:val="CSCLVL3"/>
      </w:pPr>
      <w:r>
        <w:t>Abbreviations and Acronyms:</w:t>
      </w:r>
    </w:p>
    <w:p w14:paraId="05234F32" w14:textId="069B72F6" w:rsidR="006F63C7" w:rsidRDefault="006F63C7" w:rsidP="006F63C7">
      <w:pPr>
        <w:pStyle w:val="CSCLVL4"/>
      </w:pPr>
      <w:bookmarkStart w:id="0" w:name="_Hlk103150818"/>
      <w:r>
        <w:t>AAMA: American Architectural Manufacturers Association;</w:t>
      </w:r>
      <w:r w:rsidR="004418A4">
        <w:t xml:space="preserve"> </w:t>
      </w:r>
      <w:hyperlink r:id="rId9" w:history="1">
        <w:r w:rsidR="004418A4" w:rsidRPr="00BE4925">
          <w:rPr>
            <w:rStyle w:val="Hyperlink"/>
          </w:rPr>
          <w:t>www.fgiaonline.org</w:t>
        </w:r>
      </w:hyperlink>
      <w:r>
        <w:t>.</w:t>
      </w:r>
    </w:p>
    <w:p w14:paraId="11507754" w14:textId="77777777" w:rsidR="006F63C7" w:rsidRPr="00781FBB" w:rsidRDefault="006F63C7" w:rsidP="006F63C7">
      <w:pPr>
        <w:pStyle w:val="CSCLVL4"/>
      </w:pPr>
      <w:r w:rsidRPr="00781FBB">
        <w:lastRenderedPageBreak/>
        <w:t>EPD: Environmental Product Declaration.</w:t>
      </w:r>
    </w:p>
    <w:p w14:paraId="0A2975A3" w14:textId="77777777" w:rsidR="004418A4" w:rsidRDefault="004418A4" w:rsidP="004418A4">
      <w:pPr>
        <w:pStyle w:val="CSCLVL4"/>
      </w:pPr>
      <w:bookmarkStart w:id="1" w:name="_Hlk89330010"/>
      <w:bookmarkStart w:id="2" w:name="_Hlk103150834"/>
      <w:bookmarkEnd w:id="0"/>
      <w:r>
        <w:t xml:space="preserve">FGIA: Fenestration &amp; Glazing Industry Alliance; </w:t>
      </w:r>
      <w:hyperlink r:id="rId10" w:history="1">
        <w:r w:rsidRPr="00090062">
          <w:rPr>
            <w:rStyle w:val="Hyperlink"/>
          </w:rPr>
          <w:t>www.fgiaonline.org</w:t>
        </w:r>
      </w:hyperlink>
      <w:r>
        <w:t>.</w:t>
      </w:r>
    </w:p>
    <w:bookmarkEnd w:id="1"/>
    <w:p w14:paraId="61446285" w14:textId="6A504A17" w:rsidR="006F63C7" w:rsidRPr="00781FBB" w:rsidRDefault="006F63C7" w:rsidP="006F63C7">
      <w:pPr>
        <w:pStyle w:val="CSCLVL4"/>
      </w:pPr>
      <w:r>
        <w:t xml:space="preserve">NFRC: </w:t>
      </w:r>
      <w:r w:rsidR="00547103">
        <w:t>N</w:t>
      </w:r>
      <w:r>
        <w:t xml:space="preserve">ational Fenestration </w:t>
      </w:r>
      <w:r w:rsidR="00547103">
        <w:t xml:space="preserve">Rating </w:t>
      </w:r>
      <w:r>
        <w:t xml:space="preserve">Council; </w:t>
      </w:r>
      <w:hyperlink r:id="rId11" w:history="1">
        <w:r w:rsidR="00547103" w:rsidRPr="00886564">
          <w:rPr>
            <w:rStyle w:val="Hyperlink"/>
          </w:rPr>
          <w:t>www.nfrc.org</w:t>
        </w:r>
      </w:hyperlink>
      <w:r w:rsidR="00547103">
        <w:t>.</w:t>
      </w:r>
    </w:p>
    <w:bookmarkEnd w:id="2"/>
    <w:p w14:paraId="60C71F44" w14:textId="77777777" w:rsidR="008E04C4" w:rsidRPr="000E0762" w:rsidRDefault="008E04C4" w:rsidP="006E1A4B">
      <w:pPr>
        <w:pStyle w:val="CSCLVL3"/>
      </w:pPr>
      <w:r>
        <w:t>Reference Standards:</w:t>
      </w:r>
    </w:p>
    <w:p w14:paraId="2FFFB461" w14:textId="7368AE78" w:rsidR="006F63C7" w:rsidRDefault="006F63C7" w:rsidP="00FB53DC">
      <w:pPr>
        <w:pStyle w:val="CSCLVL4"/>
      </w:pPr>
      <w:r>
        <w:t>AAMA 625</w:t>
      </w:r>
      <w:r w:rsidR="00AE09AA">
        <w:t>-2</w:t>
      </w:r>
      <w:r w:rsidR="00111742">
        <w:t>5</w:t>
      </w:r>
      <w:r w:rsidR="00AE09AA">
        <w:tab/>
        <w:t>- Voluntary Specification, Performance Requirements and</w:t>
      </w:r>
      <w:r w:rsidR="00AE09AA">
        <w:br/>
        <w:t xml:space="preserve"> </w:t>
      </w:r>
      <w:r w:rsidR="00AE09AA">
        <w:tab/>
        <w:t>Test Procedures for Superior Performance Organic Coatings</w:t>
      </w:r>
      <w:r w:rsidR="00AE09AA">
        <w:br/>
        <w:t xml:space="preserve"> </w:t>
      </w:r>
      <w:r w:rsidR="00AE09AA">
        <w:tab/>
        <w:t>on Fiber Reinforced Thermoset Profiles</w:t>
      </w:r>
    </w:p>
    <w:p w14:paraId="6D004FC5" w14:textId="47D0837B" w:rsidR="00BC7761" w:rsidRDefault="005E7BEE" w:rsidP="00BC7761">
      <w:pPr>
        <w:pStyle w:val="CSCLVL4"/>
      </w:pPr>
      <w:r>
        <w:t>AAMA 2605-22</w:t>
      </w:r>
      <w:r w:rsidR="00BC7761">
        <w:tab/>
        <w:t>- Voluntary Specification, Performance Requirements and</w:t>
      </w:r>
      <w:r w:rsidR="00BC7761">
        <w:br/>
        <w:t xml:space="preserve"> </w:t>
      </w:r>
      <w:r w:rsidR="00BC7761">
        <w:tab/>
        <w:t>Test Procedures for Superior Performance Organic Coatings</w:t>
      </w:r>
      <w:r w:rsidR="00BC7761">
        <w:br/>
        <w:t xml:space="preserve"> </w:t>
      </w:r>
      <w:r w:rsidR="00BC7761">
        <w:tab/>
        <w:t xml:space="preserve">on </w:t>
      </w:r>
      <w:r w:rsidR="005E0AA1">
        <w:t>Aluminum Extrusions and Panels</w:t>
      </w:r>
    </w:p>
    <w:p w14:paraId="0CFE881B" w14:textId="720B318D" w:rsidR="00FB53DC" w:rsidRDefault="00FB53DC" w:rsidP="00FB53DC">
      <w:pPr>
        <w:pStyle w:val="CSCLVL4"/>
      </w:pPr>
      <w:r>
        <w:t>AAMA/WDMA/CSA 101/</w:t>
      </w:r>
      <w:r>
        <w:tab/>
        <w:t>- North American Fenestration Standard/Specification for</w:t>
      </w:r>
      <w:r>
        <w:br/>
        <w:t>I.S.2/A440-</w:t>
      </w:r>
      <w:r w:rsidR="0085483F">
        <w:t>17</w:t>
      </w:r>
      <w:r>
        <w:tab/>
      </w:r>
      <w:r w:rsidR="00307811">
        <w:t>W</w:t>
      </w:r>
      <w:r>
        <w:t xml:space="preserve">indows, </w:t>
      </w:r>
      <w:r w:rsidR="00307811">
        <w:t>D</w:t>
      </w:r>
      <w:r>
        <w:t xml:space="preserve">oors, and </w:t>
      </w:r>
      <w:r w:rsidR="00307811">
        <w:t>S</w:t>
      </w:r>
      <w:r>
        <w:t>kylights</w:t>
      </w:r>
    </w:p>
    <w:p w14:paraId="6273C736" w14:textId="4BD7FAE5" w:rsidR="00F50DD6" w:rsidRDefault="00F50DD6" w:rsidP="00F50DD6">
      <w:pPr>
        <w:pStyle w:val="CSCLVL4"/>
      </w:pPr>
      <w:r>
        <w:t xml:space="preserve">ASTM </w:t>
      </w:r>
      <w:r w:rsidR="00B640E7">
        <w:t>A653-20</w:t>
      </w:r>
      <w:r>
        <w:tab/>
        <w:t>- Standar</w:t>
      </w:r>
      <w:r w:rsidR="004769EE">
        <w:t xml:space="preserve">d </w:t>
      </w:r>
      <w:r>
        <w:t xml:space="preserve">Specification for </w:t>
      </w:r>
      <w:r w:rsidR="00B640E7">
        <w:t>Steel Sheet, Zinc-Coated</w:t>
      </w:r>
      <w:r w:rsidR="0062582E">
        <w:tab/>
      </w:r>
      <w:r w:rsidR="00B05490">
        <w:t>(Galvanized)</w:t>
      </w:r>
      <w:r w:rsidR="0062582E">
        <w:t xml:space="preserve"> or Zinc-Iron Alloy-Coated (Galvannealed) by</w:t>
      </w:r>
      <w:r w:rsidR="0062582E">
        <w:tab/>
        <w:t>the Hot-Dip Process</w:t>
      </w:r>
    </w:p>
    <w:p w14:paraId="00237DDF" w14:textId="77777777" w:rsidR="00143CFF" w:rsidRDefault="00143CFF" w:rsidP="00143CFF">
      <w:pPr>
        <w:pStyle w:val="CSCLVL4"/>
      </w:pPr>
      <w:r>
        <w:t>ASTM C920-18(24)</w:t>
      </w:r>
      <w:r>
        <w:tab/>
        <w:t>- Standard Specification for Elastomeric Joint Sealants</w:t>
      </w:r>
    </w:p>
    <w:p w14:paraId="4DD0E5B2" w14:textId="5CA93C32" w:rsidR="00D10AC5" w:rsidRDefault="00D10AC5" w:rsidP="00D10AC5">
      <w:pPr>
        <w:pStyle w:val="CSCLVL4"/>
      </w:pPr>
      <w:r>
        <w:t>ASTM B117-19</w:t>
      </w:r>
      <w:r>
        <w:tab/>
        <w:t>- Standard Practice for Operating Salt Spray (Fog)</w:t>
      </w:r>
      <w:r>
        <w:br/>
        <w:t xml:space="preserve"> </w:t>
      </w:r>
      <w:r>
        <w:tab/>
        <w:t>Apparatus</w:t>
      </w:r>
    </w:p>
    <w:p w14:paraId="1CFED7C5" w14:textId="77777777" w:rsidR="00FB53DC" w:rsidRDefault="00FB53DC" w:rsidP="00FB53DC">
      <w:pPr>
        <w:pStyle w:val="CSCLVL4"/>
      </w:pPr>
      <w:r>
        <w:t>ASTM E283/E283M-19</w:t>
      </w:r>
      <w:r>
        <w:tab/>
        <w:t>- Standard Test Method for Determining Rate of Air Leakage</w:t>
      </w:r>
      <w:r>
        <w:br/>
        <w:t xml:space="preserve"> </w:t>
      </w:r>
      <w:r>
        <w:tab/>
        <w:t>Through Exterior Windows, Curtain Walls, and Doors Under</w:t>
      </w:r>
      <w:r>
        <w:br/>
        <w:t xml:space="preserve"> </w:t>
      </w:r>
      <w:r>
        <w:tab/>
        <w:t>Specified Pressure Differences Across the Specimen</w:t>
      </w:r>
    </w:p>
    <w:p w14:paraId="4A5DEAE1" w14:textId="77777777" w:rsidR="006F63C7" w:rsidRDefault="006F63C7" w:rsidP="006F63C7">
      <w:pPr>
        <w:pStyle w:val="CSCLVL4"/>
      </w:pPr>
      <w:r>
        <w:t>ASTM E331-00(23)</w:t>
      </w:r>
      <w:r>
        <w:tab/>
        <w:t>- Standard Test Method for Water Penetration of Exterior</w:t>
      </w:r>
      <w:r>
        <w:br/>
        <w:t xml:space="preserve"> </w:t>
      </w:r>
      <w:r>
        <w:tab/>
        <w:t>Windows, Skylights, Doors, and Curtain Walls by Uniform</w:t>
      </w:r>
      <w:r>
        <w:br/>
        <w:t xml:space="preserve"> </w:t>
      </w:r>
      <w:r>
        <w:tab/>
        <w:t>Static Air Pressure Difference</w:t>
      </w:r>
    </w:p>
    <w:p w14:paraId="5ABCA8CB" w14:textId="77777777" w:rsidR="006F63C7" w:rsidRPr="00DA2562" w:rsidRDefault="006F63C7" w:rsidP="006F63C7">
      <w:pPr>
        <w:pStyle w:val="CSCLVL4"/>
      </w:pPr>
      <w:r w:rsidRPr="00DA2562">
        <w:t>ASTM E1105-15</w:t>
      </w:r>
      <w:r>
        <w:t>(23)</w:t>
      </w:r>
      <w:r w:rsidRPr="00DA2562">
        <w:tab/>
        <w:t>- Standard Test Method for Field Determination of</w:t>
      </w:r>
      <w:r>
        <w:t xml:space="preserve"> </w:t>
      </w:r>
      <w:r w:rsidRPr="00DA2562">
        <w:t>Water</w:t>
      </w:r>
      <w:r>
        <w:br/>
      </w:r>
      <w:r w:rsidRPr="00DA2562">
        <w:t xml:space="preserve"> </w:t>
      </w:r>
      <w:r>
        <w:tab/>
      </w:r>
      <w:r w:rsidRPr="00DA2562">
        <w:t>Penetration of Installed Exterior Windows,</w:t>
      </w:r>
      <w:r>
        <w:t xml:space="preserve"> </w:t>
      </w:r>
      <w:r w:rsidRPr="00DA2562">
        <w:t>Skylights,</w:t>
      </w:r>
      <w:r>
        <w:br/>
      </w:r>
      <w:r w:rsidRPr="00DA2562">
        <w:t xml:space="preserve"> </w:t>
      </w:r>
      <w:r>
        <w:tab/>
      </w:r>
      <w:r w:rsidRPr="00DA2562">
        <w:t>Doors, and Curtain Walls, by Uniform or</w:t>
      </w:r>
      <w:r>
        <w:t xml:space="preserve"> </w:t>
      </w:r>
      <w:r w:rsidRPr="00DA2562">
        <w:t>Cyclic Static Air</w:t>
      </w:r>
      <w:r>
        <w:br/>
      </w:r>
      <w:r w:rsidRPr="00DA2562">
        <w:t xml:space="preserve"> </w:t>
      </w:r>
      <w:r>
        <w:tab/>
      </w:r>
      <w:r w:rsidRPr="00DA2562">
        <w:t>Pressure Difference</w:t>
      </w:r>
    </w:p>
    <w:p w14:paraId="0245AFB0" w14:textId="5FC2326C" w:rsidR="00143CFF" w:rsidRDefault="00143CFF" w:rsidP="00143CFF">
      <w:pPr>
        <w:pStyle w:val="CSCLVL4"/>
      </w:pPr>
      <w:bookmarkStart w:id="3" w:name="_Hlk80259959"/>
      <w:r>
        <w:t>CAN/CGSB-12.1-17</w:t>
      </w:r>
      <w:r>
        <w:tab/>
        <w:t xml:space="preserve">- Safety </w:t>
      </w:r>
      <w:r w:rsidR="00307811">
        <w:t>G</w:t>
      </w:r>
      <w:r>
        <w:t>lazing</w:t>
      </w:r>
    </w:p>
    <w:bookmarkEnd w:id="3"/>
    <w:p w14:paraId="65E092A7" w14:textId="77777777" w:rsidR="00143CFF" w:rsidRDefault="00143CFF" w:rsidP="00143CFF">
      <w:pPr>
        <w:pStyle w:val="CSCLVL4"/>
      </w:pPr>
      <w:r>
        <w:t>CSA A440.4-07(12)</w:t>
      </w:r>
      <w:r>
        <w:tab/>
        <w:t>- Window, Door, and Skylight Installation</w:t>
      </w:r>
    </w:p>
    <w:p w14:paraId="77589E4E" w14:textId="331C1D8F" w:rsidR="00F15052" w:rsidRDefault="00D63529" w:rsidP="00D63529">
      <w:pPr>
        <w:pStyle w:val="CSCLVL4"/>
      </w:pPr>
      <w:r>
        <w:t>CSA S157-17 (R2022)</w:t>
      </w:r>
      <w:r>
        <w:tab/>
        <w:t>- Strength Design in Aluminum</w:t>
      </w:r>
    </w:p>
    <w:p w14:paraId="436467FC" w14:textId="4564FCCD" w:rsidR="003003A3" w:rsidRDefault="003003A3" w:rsidP="003003A3">
      <w:pPr>
        <w:pStyle w:val="CSCLVL4"/>
      </w:pPr>
      <w:bookmarkStart w:id="4" w:name="_Hlk103150949"/>
      <w:r w:rsidRPr="00781FBB">
        <w:t>ISO 14025:2016</w:t>
      </w:r>
      <w:r w:rsidRPr="00781FBB">
        <w:tab/>
        <w:t xml:space="preserve">- Environmental </w:t>
      </w:r>
      <w:r w:rsidR="00307811">
        <w:t>L</w:t>
      </w:r>
      <w:r w:rsidRPr="00781FBB">
        <w:t xml:space="preserve">abels and </w:t>
      </w:r>
      <w:r w:rsidR="00307811">
        <w:t>D</w:t>
      </w:r>
      <w:r w:rsidRPr="00781FBB">
        <w:t>eclarations - Type III</w:t>
      </w:r>
      <w:r w:rsidRPr="00781FBB">
        <w:br/>
        <w:t xml:space="preserve"> </w:t>
      </w:r>
      <w:r w:rsidRPr="00781FBB">
        <w:tab/>
      </w:r>
      <w:r w:rsidR="00307811">
        <w:t>E</w:t>
      </w:r>
      <w:r w:rsidRPr="00781FBB">
        <w:t xml:space="preserve">nvironmental </w:t>
      </w:r>
      <w:r w:rsidR="00307811">
        <w:t>D</w:t>
      </w:r>
      <w:r w:rsidRPr="00781FBB">
        <w:t xml:space="preserve">eclarations - Principles and </w:t>
      </w:r>
      <w:r w:rsidR="00307811">
        <w:t>P</w:t>
      </w:r>
      <w:r w:rsidRPr="00781FBB">
        <w:t>rocedures</w:t>
      </w:r>
    </w:p>
    <w:p w14:paraId="0BB8E556" w14:textId="2CCC1998" w:rsidR="00A1404D" w:rsidRPr="00781FBB" w:rsidRDefault="00A1404D" w:rsidP="003003A3">
      <w:pPr>
        <w:pStyle w:val="CSCLVL4"/>
      </w:pPr>
      <w:r>
        <w:t>ISO 14044:2006</w:t>
      </w:r>
      <w:r>
        <w:tab/>
        <w:t xml:space="preserve">- Environmental </w:t>
      </w:r>
      <w:r w:rsidR="00307811">
        <w:t>M</w:t>
      </w:r>
      <w:r>
        <w:t xml:space="preserve">anagement - Life </w:t>
      </w:r>
      <w:r w:rsidR="00307811">
        <w:t>C</w:t>
      </w:r>
      <w:r>
        <w:t xml:space="preserve">ycle </w:t>
      </w:r>
      <w:r w:rsidR="00307811">
        <w:t>A</w:t>
      </w:r>
      <w:r>
        <w:t>ssessment -</w:t>
      </w:r>
      <w:r>
        <w:br/>
        <w:t xml:space="preserve"> </w:t>
      </w:r>
      <w:r>
        <w:tab/>
        <w:t xml:space="preserve">Requirements and </w:t>
      </w:r>
      <w:r w:rsidR="00307811">
        <w:t>G</w:t>
      </w:r>
      <w:r>
        <w:t>uidelines</w:t>
      </w:r>
    </w:p>
    <w:p w14:paraId="5BCE4081" w14:textId="370B08A5" w:rsidR="007F2A75" w:rsidRPr="00781FBB" w:rsidRDefault="003003A3" w:rsidP="00E50B5D">
      <w:pPr>
        <w:pStyle w:val="CSCLVL4"/>
      </w:pPr>
      <w:r w:rsidRPr="00781FBB">
        <w:t>ISO 21930:2017</w:t>
      </w:r>
      <w:r w:rsidRPr="00781FBB">
        <w:tab/>
        <w:t xml:space="preserve">- Sustainable in </w:t>
      </w:r>
      <w:r w:rsidR="00307811">
        <w:t>B</w:t>
      </w:r>
      <w:r w:rsidRPr="00781FBB">
        <w:t xml:space="preserve">uildings and </w:t>
      </w:r>
      <w:r w:rsidR="00307811">
        <w:t>C</w:t>
      </w:r>
      <w:r w:rsidRPr="00781FBB">
        <w:t xml:space="preserve">ivil </w:t>
      </w:r>
      <w:r w:rsidR="00307811">
        <w:t>E</w:t>
      </w:r>
      <w:r w:rsidRPr="00781FBB">
        <w:t xml:space="preserve">ngineering </w:t>
      </w:r>
      <w:r w:rsidR="00307811">
        <w:t>W</w:t>
      </w:r>
      <w:r w:rsidRPr="00781FBB">
        <w:t>orks -</w:t>
      </w:r>
      <w:r w:rsidRPr="00781FBB">
        <w:br/>
        <w:t xml:space="preserve"> </w:t>
      </w:r>
      <w:r w:rsidRPr="00781FBB">
        <w:tab/>
        <w:t xml:space="preserve">Core </w:t>
      </w:r>
      <w:r w:rsidR="00307811">
        <w:t>R</w:t>
      </w:r>
      <w:r w:rsidRPr="00781FBB">
        <w:t xml:space="preserve">ules for </w:t>
      </w:r>
      <w:r w:rsidR="00307811">
        <w:t>E</w:t>
      </w:r>
      <w:r w:rsidRPr="00781FBB">
        <w:t xml:space="preserve">nvironmental </w:t>
      </w:r>
      <w:r w:rsidR="00307811">
        <w:t>P</w:t>
      </w:r>
      <w:r w:rsidRPr="00781FBB">
        <w:t xml:space="preserve">roduct </w:t>
      </w:r>
      <w:r w:rsidR="00307811">
        <w:t>D</w:t>
      </w:r>
      <w:r w:rsidRPr="00781FBB">
        <w:t>eclarations of</w:t>
      </w:r>
      <w:r w:rsidRPr="00781FBB">
        <w:br/>
        <w:t xml:space="preserve"> </w:t>
      </w:r>
      <w:r w:rsidRPr="00781FBB">
        <w:tab/>
      </w:r>
      <w:r w:rsidR="00307811">
        <w:t>C</w:t>
      </w:r>
      <w:r w:rsidRPr="00781FBB">
        <w:t xml:space="preserve">onstruction </w:t>
      </w:r>
      <w:r w:rsidR="00307811">
        <w:t>P</w:t>
      </w:r>
      <w:r w:rsidRPr="00781FBB">
        <w:t xml:space="preserve">roducts and </w:t>
      </w:r>
      <w:r w:rsidR="00307811">
        <w:t>S</w:t>
      </w:r>
      <w:r w:rsidRPr="00781FBB">
        <w:t>ervices</w:t>
      </w:r>
    </w:p>
    <w:bookmarkEnd w:id="4"/>
    <w:p w14:paraId="01866D83" w14:textId="77777777" w:rsidR="008E04C4" w:rsidRDefault="008E04C4" w:rsidP="008E04C4">
      <w:pPr>
        <w:pStyle w:val="CSCLVL2"/>
      </w:pPr>
      <w:r>
        <w:t>ADMINISTRATIVE REQUIREMENTS</w:t>
      </w:r>
    </w:p>
    <w:p w14:paraId="78A0A35F" w14:textId="5EBB7F8A" w:rsidR="008E04C4" w:rsidRPr="006840DF" w:rsidRDefault="008E04C4" w:rsidP="006E1A4B">
      <w:pPr>
        <w:pStyle w:val="CSCLVL3"/>
        <w:rPr>
          <w:rFonts w:cs="Arial"/>
        </w:rPr>
      </w:pPr>
      <w:r>
        <w:lastRenderedPageBreak/>
        <w:t xml:space="preserve">Preinstallation Meetings: </w:t>
      </w:r>
      <w:r w:rsidRPr="00332C6B">
        <w:t>Arrange preinstallation</w:t>
      </w:r>
      <w:r w:rsidR="00391E3B">
        <w:t xml:space="preserve"> online</w:t>
      </w:r>
      <w:r w:rsidRPr="00332C6B">
        <w:t xml:space="preserve"> meeting 1 week prior to commencing work with all parties associated with trade as designated in Contract Documents or as requested by </w:t>
      </w:r>
      <w:proofErr w:type="gramStart"/>
      <w:r w:rsidR="00985927">
        <w:t>Consultant</w:t>
      </w:r>
      <w:proofErr w:type="gramEnd"/>
      <w:r w:rsidRPr="00332C6B">
        <w:t>. Presided over by Contractor</w:t>
      </w:r>
      <w:r w:rsidR="00C17A5D">
        <w:t xml:space="preserve"> [Construction Manager]</w:t>
      </w:r>
      <w:r w:rsidRPr="00332C6B">
        <w:t xml:space="preserve">, include </w:t>
      </w:r>
      <w:r w:rsidR="00985927">
        <w:t>Consultant</w:t>
      </w:r>
      <w:r w:rsidRPr="00332C6B">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relative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2FBE5857" w14:textId="77777777" w:rsidR="006840DF" w:rsidRDefault="006840DF" w:rsidP="006840DF">
      <w:pPr>
        <w:pStyle w:val="CSCLVL2"/>
      </w:pPr>
      <w:r>
        <w:t>SUBMITTALS</w:t>
      </w:r>
    </w:p>
    <w:p w14:paraId="344FDB4C" w14:textId="77777777" w:rsidR="004E4BE1" w:rsidRDefault="004E4BE1" w:rsidP="006E1A4B">
      <w:pPr>
        <w:pStyle w:val="CSCLVL3"/>
      </w:pPr>
      <w:r>
        <w:t>Product Data:</w:t>
      </w:r>
    </w:p>
    <w:p w14:paraId="184EE573" w14:textId="24B6DD2F" w:rsidR="00A1404D" w:rsidRDefault="00A1404D" w:rsidP="00A1404D">
      <w:pPr>
        <w:pStyle w:val="CSCLVL4"/>
      </w:pPr>
      <w:bookmarkStart w:id="5" w:name="_Hlk103150977"/>
      <w:r>
        <w:t xml:space="preserve">EPDs: </w:t>
      </w:r>
    </w:p>
    <w:p w14:paraId="25C53B3B" w14:textId="09D9B1D7" w:rsidR="00A1404D" w:rsidRDefault="00A1404D" w:rsidP="00DB5495">
      <w:pPr>
        <w:pStyle w:val="CSCLVL5"/>
      </w:pPr>
      <w:r>
        <w:t>Type III EPD utilizing the 2023 Product Category Rules.</w:t>
      </w:r>
    </w:p>
    <w:p w14:paraId="1A7E00BB" w14:textId="27E94A99" w:rsidR="00A1404D" w:rsidRDefault="00A1404D" w:rsidP="00DB5495">
      <w:pPr>
        <w:pStyle w:val="CSCLVL5"/>
      </w:pPr>
      <w:r>
        <w:t>Meet the ISO 14044, ISO 2930 and ISO 14025 standards.</w:t>
      </w:r>
    </w:p>
    <w:p w14:paraId="6EEEC58C" w14:textId="0D18B884" w:rsidR="00A1404D" w:rsidRDefault="00A1404D" w:rsidP="00DB5495">
      <w:pPr>
        <w:pStyle w:val="CSCLVL5"/>
      </w:pPr>
      <w:r>
        <w:t>Third-party reviewed and verified.</w:t>
      </w:r>
    </w:p>
    <w:bookmarkEnd w:id="5"/>
    <w:p w14:paraId="750C2F99" w14:textId="77777777" w:rsidR="004E4BE1" w:rsidRDefault="004E4BE1" w:rsidP="006E1A4B">
      <w:pPr>
        <w:pStyle w:val="CSCLVL3"/>
      </w:pPr>
      <w:r>
        <w:t>Shop Drawings:</w:t>
      </w:r>
    </w:p>
    <w:p w14:paraId="158F9A1C" w14:textId="6A25BA23" w:rsidR="004418A4" w:rsidRDefault="004418A4" w:rsidP="004418A4">
      <w:pPr>
        <w:pStyle w:val="CSCLVL4"/>
      </w:pPr>
      <w:r>
        <w:t xml:space="preserve">Submit Shop Drawings of </w:t>
      </w:r>
      <w:r w:rsidR="00EF79A0">
        <w:t>fiberglass</w:t>
      </w:r>
      <w:r w:rsidR="004F6BDF">
        <w:t xml:space="preserve"> </w:t>
      </w:r>
      <w:r>
        <w:t>window</w:t>
      </w:r>
      <w:r w:rsidR="00954F77">
        <w:t xml:space="preserve"> wall</w:t>
      </w:r>
      <w:r>
        <w:t>, components and accessories in accordance with Division 01.</w:t>
      </w:r>
    </w:p>
    <w:p w14:paraId="4117D8FF" w14:textId="2D3A0101" w:rsidR="004418A4" w:rsidRDefault="004418A4" w:rsidP="004418A4">
      <w:pPr>
        <w:pStyle w:val="CSCLVL4"/>
      </w:pPr>
      <w:r>
        <w:t xml:space="preserve">Indicate </w:t>
      </w:r>
      <w:r w:rsidR="00BD40EF">
        <w:t xml:space="preserve">window </w:t>
      </w:r>
      <w:r w:rsidR="00954F77">
        <w:t xml:space="preserve">wall </w:t>
      </w:r>
      <w:r w:rsidR="00BD40EF">
        <w:t xml:space="preserve">locations, frame types and sizes. Include details showing window </w:t>
      </w:r>
      <w:r w:rsidR="00954F77">
        <w:t xml:space="preserve">wall </w:t>
      </w:r>
      <w:r w:rsidR="00BD40EF">
        <w:t>profiles (</w:t>
      </w:r>
      <w:r>
        <w:t>head, jamb</w:t>
      </w:r>
      <w:r w:rsidR="00BD40EF">
        <w:t>,</w:t>
      </w:r>
      <w:r>
        <w:t xml:space="preserve"> sill, </w:t>
      </w:r>
      <w:r w:rsidR="00BD40EF">
        <w:t>coupler and mullions), interface with adjacent wall assemblies, including air/</w:t>
      </w:r>
      <w:proofErr w:type="spellStart"/>
      <w:r w:rsidR="00BD40EF">
        <w:t>vapour</w:t>
      </w:r>
      <w:proofErr w:type="spellEnd"/>
      <w:r w:rsidR="00BD40EF">
        <w:t xml:space="preserve"> barrier continuity. Indicate frame finish </w:t>
      </w:r>
      <w:proofErr w:type="spellStart"/>
      <w:r w:rsidR="00BD40EF">
        <w:t>colour</w:t>
      </w:r>
      <w:proofErr w:type="spellEnd"/>
      <w:r w:rsidR="00BD40EF">
        <w:t xml:space="preserve">, </w:t>
      </w:r>
      <w:r>
        <w:t xml:space="preserve">glazing </w:t>
      </w:r>
      <w:r w:rsidR="00BD40EF">
        <w:t xml:space="preserve">types and any accessories. </w:t>
      </w:r>
      <w:r>
        <w:t>Clearly indicate materials used for every component on Shop Drawings.</w:t>
      </w:r>
    </w:p>
    <w:p w14:paraId="6F8FDE3D" w14:textId="0B868B8F" w:rsidR="004418A4" w:rsidRDefault="004418A4" w:rsidP="004418A4">
      <w:pPr>
        <w:pStyle w:val="CSCLVL4"/>
      </w:pPr>
      <w:r>
        <w:t>Submit Shop Drawings showing where anchors and shims are placed, type of anchors, shim thicknesses, widths, number of fasteners and edge clearances for fasteners.</w:t>
      </w:r>
    </w:p>
    <w:p w14:paraId="1B63C186" w14:textId="7DDD0137" w:rsidR="0085483F" w:rsidRDefault="0085483F" w:rsidP="004418A4">
      <w:pPr>
        <w:pStyle w:val="CSCLVL4"/>
      </w:pPr>
      <w:r>
        <w:t>Coordinate with Structural Drawings for deflection criteria.</w:t>
      </w:r>
    </w:p>
    <w:p w14:paraId="5434DBF2" w14:textId="347F608D" w:rsidR="00D80B11" w:rsidRPr="00F173C3" w:rsidRDefault="00D80B11" w:rsidP="00D80B11">
      <w:pPr>
        <w:pStyle w:val="CSCSPECNOTE"/>
      </w:pPr>
      <w:r>
        <w:t>Paragraphs</w:t>
      </w:r>
      <w:r w:rsidRPr="00F173C3">
        <w:t xml:space="preserve"> 1.</w:t>
      </w:r>
      <w:r w:rsidR="00A1404D">
        <w:t>4.</w:t>
      </w:r>
      <w:r>
        <w:t>3</w:t>
      </w:r>
      <w:r w:rsidRPr="00F173C3">
        <w:t>.</w:t>
      </w:r>
      <w:r>
        <w:t>1</w:t>
      </w:r>
      <w:r w:rsidRPr="00F173C3">
        <w:t xml:space="preserve"> </w:t>
      </w:r>
      <w:r>
        <w:t>-</w:t>
      </w:r>
      <w:r w:rsidRPr="00F173C3">
        <w:t xml:space="preserve"> 1.</w:t>
      </w:r>
      <w:r w:rsidR="00A1404D">
        <w:t>4.</w:t>
      </w:r>
      <w:r>
        <w:t>3</w:t>
      </w:r>
      <w:r w:rsidRPr="00F173C3">
        <w:t>.</w:t>
      </w:r>
      <w:r>
        <w:t>3</w:t>
      </w:r>
      <w:r w:rsidRPr="00F173C3">
        <w:t xml:space="preserve"> are based on specific AAMA/WDMA/CSA 101 test sizes. In addition to tests referenced </w:t>
      </w:r>
      <w:r w:rsidR="00646ECF">
        <w:t>herein</w:t>
      </w:r>
      <w:r w:rsidRPr="00F173C3">
        <w:t>, Cascadia Windows has numerous AAMA/WDMA/CSA 101 laboratory test results based on various test sizes for their various product types. Contact Cascadia Windows for further information, if required.</w:t>
      </w:r>
    </w:p>
    <w:p w14:paraId="0B354CB1" w14:textId="77777777" w:rsidR="004E4BE1" w:rsidRDefault="004E4BE1" w:rsidP="006E1A4B">
      <w:pPr>
        <w:pStyle w:val="CSCLVL3"/>
      </w:pPr>
      <w:r>
        <w:t>Test and Evaluation Reports:</w:t>
      </w:r>
    </w:p>
    <w:p w14:paraId="3AEB0558" w14:textId="5656B7E2" w:rsidR="00547103" w:rsidRDefault="00547103" w:rsidP="00942DA1">
      <w:pPr>
        <w:pStyle w:val="CSCLVL4"/>
      </w:pPr>
      <w:r>
        <w:t>Air Tightness</w:t>
      </w:r>
      <w:r w:rsidR="004255C8">
        <w:t xml:space="preserve"> (</w:t>
      </w:r>
      <w:r>
        <w:t>Laboratory Testing</w:t>
      </w:r>
      <w:r w:rsidR="004255C8">
        <w:t>)</w:t>
      </w:r>
      <w:r>
        <w:t>:</w:t>
      </w:r>
    </w:p>
    <w:p w14:paraId="6538E632" w14:textId="3175875F" w:rsidR="00547103" w:rsidRPr="00CE07CC" w:rsidRDefault="00547103" w:rsidP="00DB5495">
      <w:pPr>
        <w:pStyle w:val="CSCLVL5"/>
      </w:pPr>
      <w:r w:rsidRPr="00CE07CC">
        <w:t xml:space="preserve">Air infiltration </w:t>
      </w:r>
      <w:r>
        <w:t xml:space="preserve">and exfiltration </w:t>
      </w:r>
      <w:r w:rsidRPr="00CE07CC">
        <w:t>rate</w:t>
      </w:r>
      <w:r>
        <w:t>s</w:t>
      </w:r>
      <w:r w:rsidRPr="00CE07CC">
        <w:t xml:space="preserve"> at a static air pressure differential of </w:t>
      </w:r>
      <w:r>
        <w:t>75 Pa (</w:t>
      </w:r>
      <w:r w:rsidRPr="00CE07CC">
        <w:t xml:space="preserve">1.6 </w:t>
      </w:r>
      <w:proofErr w:type="spellStart"/>
      <w:r w:rsidRPr="00CE07CC">
        <w:t>psf</w:t>
      </w:r>
      <w:proofErr w:type="spellEnd"/>
      <w:r>
        <w:t xml:space="preserve">) </w:t>
      </w:r>
      <w:r w:rsidRPr="00CE07CC">
        <w:t>when tested in accordance with</w:t>
      </w:r>
      <w:r>
        <w:t xml:space="preserve"> AAMA/WDMA/CSA 101/I.S.2/A440 </w:t>
      </w:r>
      <w:r w:rsidRPr="00CE07CC">
        <w:t>and ASTM E283</w:t>
      </w:r>
      <w:r w:rsidR="00143CFF">
        <w:t>/E283M</w:t>
      </w:r>
      <w:r>
        <w:t xml:space="preserve"> not more than:</w:t>
      </w:r>
      <w:r w:rsidRPr="00CE07CC">
        <w:t xml:space="preserve"> </w:t>
      </w:r>
    </w:p>
    <w:p w14:paraId="52E3F536" w14:textId="1936113B" w:rsidR="00547103" w:rsidRPr="00CE07CC" w:rsidRDefault="00547103" w:rsidP="008D3B09">
      <w:pPr>
        <w:pStyle w:val="CSCLVL6"/>
      </w:pPr>
      <w:r>
        <w:t>F</w:t>
      </w:r>
      <w:r w:rsidRPr="00CE07CC">
        <w:t>ixed</w:t>
      </w:r>
      <w:r w:rsidR="0094593C">
        <w:t xml:space="preserve"> window wall: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731B0F11" w14:textId="77777777" w:rsidR="00391E3B" w:rsidRDefault="00391E3B" w:rsidP="008D3B09">
      <w:pPr>
        <w:pStyle w:val="CSCLVL6"/>
      </w:pPr>
      <w:r>
        <w:t xml:space="preserve">Outward opening awning-type windows: </w:t>
      </w:r>
      <w:r w:rsidRPr="00556ACA">
        <w:t>0.0</w:t>
      </w:r>
      <w:r>
        <w:t>1</w:t>
      </w:r>
      <w:r w:rsidRPr="00556ACA">
        <w:t xml:space="preserve"> </w:t>
      </w:r>
      <w:r>
        <w:t>L/s•m</w:t>
      </w:r>
      <w:r w:rsidRPr="00547103">
        <w:rPr>
          <w:vertAlign w:val="superscript"/>
        </w:rPr>
        <w:t>2</w:t>
      </w:r>
      <w:r>
        <w:t xml:space="preserve"> (0.00 </w:t>
      </w:r>
      <w:r w:rsidRPr="00556ACA">
        <w:t>cfm/</w:t>
      </w:r>
      <w:r>
        <w:t xml:space="preserve">sq </w:t>
      </w:r>
      <w:r w:rsidRPr="00556ACA">
        <w:t>ft)</w:t>
      </w:r>
      <w:r>
        <w:t>.</w:t>
      </w:r>
    </w:p>
    <w:p w14:paraId="46A2116A" w14:textId="77777777" w:rsidR="00391E3B" w:rsidRDefault="00391E3B" w:rsidP="008D3B09">
      <w:pPr>
        <w:pStyle w:val="CSCLVL6"/>
      </w:pPr>
      <w:r>
        <w:t xml:space="preserve">Outward opening casement-type windows: </w:t>
      </w:r>
      <w:r w:rsidRPr="00556ACA">
        <w:t>0.0</w:t>
      </w:r>
      <w:r>
        <w:t>6</w:t>
      </w:r>
      <w:r w:rsidRPr="00556ACA">
        <w:t xml:space="preserve"> </w:t>
      </w:r>
      <w:r>
        <w:t>L/s•m</w:t>
      </w:r>
      <w:r w:rsidRPr="00547103">
        <w:rPr>
          <w:vertAlign w:val="superscript"/>
        </w:rPr>
        <w:t>2</w:t>
      </w:r>
      <w:r>
        <w:t xml:space="preserve"> (0.01 </w:t>
      </w:r>
      <w:r w:rsidRPr="00556ACA">
        <w:t>cfm/</w:t>
      </w:r>
      <w:r>
        <w:t xml:space="preserve">sq </w:t>
      </w:r>
      <w:r w:rsidRPr="00556ACA">
        <w:t>ft)</w:t>
      </w:r>
      <w:r>
        <w:t>.</w:t>
      </w:r>
    </w:p>
    <w:p w14:paraId="030C5FAD" w14:textId="6398FB1E" w:rsidR="00547103" w:rsidRDefault="00C92C55" w:rsidP="006627AA">
      <w:pPr>
        <w:pStyle w:val="CSCLVL4"/>
      </w:pPr>
      <w:r>
        <w:t xml:space="preserve">  </w:t>
      </w:r>
      <w:r w:rsidR="00547103" w:rsidRPr="00CE07CC">
        <w:t>Water Penetration Resistance</w:t>
      </w:r>
      <w:r w:rsidR="004255C8">
        <w:t xml:space="preserve"> (</w:t>
      </w:r>
      <w:r w:rsidR="00547103">
        <w:t>Laboratory Testing</w:t>
      </w:r>
      <w:r w:rsidR="004255C8">
        <w:t>)</w:t>
      </w:r>
      <w:r w:rsidR="00547103">
        <w:t>:</w:t>
      </w:r>
    </w:p>
    <w:p w14:paraId="0CBF287F" w14:textId="16C3FE45" w:rsidR="00547103" w:rsidRDefault="00547103" w:rsidP="00DB5495">
      <w:pPr>
        <w:pStyle w:val="CSCLVL5"/>
      </w:pPr>
      <w:r>
        <w:t xml:space="preserve">There </w:t>
      </w:r>
      <w:r w:rsidR="00F3119A">
        <w:t>i</w:t>
      </w:r>
      <w:r>
        <w:t xml:space="preserve">s no water infiltration at a static air pressure differential as follows when tested in accordance with </w:t>
      </w:r>
      <w:r w:rsidR="00143CFF">
        <w:t xml:space="preserve">AAMA/WDMA/CSA 101/I.S.2/A440 </w:t>
      </w:r>
      <w:r>
        <w:t>and ASTM E331.</w:t>
      </w:r>
    </w:p>
    <w:p w14:paraId="1C814FE8" w14:textId="1A857476" w:rsidR="00547103" w:rsidRDefault="00547103" w:rsidP="00DB5495">
      <w:pPr>
        <w:pStyle w:val="CSCLVL5"/>
      </w:pPr>
      <w:r>
        <w:lastRenderedPageBreak/>
        <w:t xml:space="preserve">Water penetration resistance test pressure: 720 Pa (15 </w:t>
      </w:r>
      <w:proofErr w:type="spellStart"/>
      <w:r>
        <w:t>psf</w:t>
      </w:r>
      <w:proofErr w:type="spellEnd"/>
      <w:r>
        <w:t>).</w:t>
      </w:r>
    </w:p>
    <w:p w14:paraId="4579221A" w14:textId="6B1E71FD" w:rsidR="00547103" w:rsidRDefault="00547103" w:rsidP="00547103">
      <w:pPr>
        <w:pStyle w:val="CSCLVL4"/>
      </w:pPr>
      <w:r>
        <w:t>Structural Requirements:</w:t>
      </w:r>
    </w:p>
    <w:p w14:paraId="531E16D0" w14:textId="75BD4FA0" w:rsidR="00547103" w:rsidRDefault="00547103" w:rsidP="00DB5495">
      <w:pPr>
        <w:pStyle w:val="CSCLVL5"/>
      </w:pPr>
      <w:r>
        <w:t xml:space="preserve">Performance Grade (PG) and Class of windows are tested to </w:t>
      </w:r>
      <w:r w:rsidR="00143CFF">
        <w:t>AAMA/WDMA/CSA 101/I.S.2/A440</w:t>
      </w:r>
      <w:r>
        <w:t>:</w:t>
      </w:r>
    </w:p>
    <w:p w14:paraId="445DFB76" w14:textId="0B0D74C6" w:rsidR="00547103" w:rsidRDefault="00547103" w:rsidP="008D3B09">
      <w:pPr>
        <w:pStyle w:val="CSCLVL6"/>
      </w:pPr>
      <w:r>
        <w:t>For fixed windows, CW-95</w:t>
      </w:r>
      <w:r w:rsidR="0085483F">
        <w:t>,</w:t>
      </w:r>
      <w:r>
        <w:t xml:space="preserve"> or higher.</w:t>
      </w:r>
    </w:p>
    <w:p w14:paraId="6484A5CC" w14:textId="1DB7732C" w:rsidR="00547103" w:rsidRDefault="00547103" w:rsidP="008D3B09">
      <w:pPr>
        <w:pStyle w:val="CSCLVL6"/>
      </w:pPr>
      <w:r>
        <w:t xml:space="preserve">For </w:t>
      </w:r>
      <w:r w:rsidR="0020434E">
        <w:t xml:space="preserve">outward </w:t>
      </w:r>
      <w:r>
        <w:t>operable window (</w:t>
      </w:r>
      <w:r w:rsidR="004307B4">
        <w:t>a</w:t>
      </w:r>
      <w:r w:rsidR="00073AF8">
        <w:t>wning or casement</w:t>
      </w:r>
      <w:r>
        <w:t>)</w:t>
      </w:r>
      <w:r w:rsidR="0085483F">
        <w:t>, CW-45</w:t>
      </w:r>
      <w:r>
        <w:t xml:space="preserve"> or higher.</w:t>
      </w:r>
    </w:p>
    <w:p w14:paraId="396FAD28" w14:textId="40B17218" w:rsidR="00D80B11" w:rsidRDefault="00D80B11" w:rsidP="00D80B11">
      <w:pPr>
        <w:pStyle w:val="CSCSPECNOTE"/>
      </w:pPr>
      <w:r>
        <w:t xml:space="preserve">U-Values </w:t>
      </w:r>
      <w:r w:rsidR="00391E3B">
        <w:t>below</w:t>
      </w:r>
      <w:r>
        <w:t xml:space="preserve"> are based on NFRC certified values using </w:t>
      </w:r>
      <w:r w:rsidR="00993187">
        <w:t xml:space="preserve">following insulated glazed unit make-ups, with warm edge spacer(s) and 13 mm airspace(s) with argon fill: Double Glazed: </w:t>
      </w:r>
      <w:r>
        <w:t>6 mm with Cardinal’s “</w:t>
      </w:r>
      <w:proofErr w:type="spellStart"/>
      <w:r>
        <w:rPr>
          <w:rFonts w:cs="Arial"/>
        </w:rPr>
        <w:t>LoĒ</w:t>
      </w:r>
      <w:proofErr w:type="spellEnd"/>
      <w:r w:rsidRPr="00F3119A">
        <w:rPr>
          <w:vertAlign w:val="superscript"/>
        </w:rPr>
        <w:t xml:space="preserve"> 3</w:t>
      </w:r>
      <w:r>
        <w:t>-366</w:t>
      </w:r>
      <w:r w:rsidRPr="00F3119A">
        <w:rPr>
          <w:vertAlign w:val="superscript"/>
        </w:rPr>
        <w:t>®</w:t>
      </w:r>
      <w:r>
        <w:t xml:space="preserve">” on surface #2 - </w:t>
      </w:r>
      <w:r w:rsidR="00993187">
        <w:t>6</w:t>
      </w:r>
      <w:r>
        <w:t xml:space="preserve"> mm </w:t>
      </w:r>
      <w:r w:rsidR="00993187">
        <w:t xml:space="preserve">clear. Triple Glazed: </w:t>
      </w:r>
      <w:r>
        <w:t xml:space="preserve">6 mm clear </w:t>
      </w:r>
      <w:r w:rsidR="00993187">
        <w:t>with Cardinal’s “</w:t>
      </w:r>
      <w:proofErr w:type="spellStart"/>
      <w:r w:rsidR="00993187">
        <w:rPr>
          <w:rFonts w:cs="Arial"/>
        </w:rPr>
        <w:t>LoĒ</w:t>
      </w:r>
      <w:proofErr w:type="spellEnd"/>
      <w:r w:rsidR="00993187" w:rsidRPr="00F3119A">
        <w:rPr>
          <w:vertAlign w:val="superscript"/>
        </w:rPr>
        <w:t xml:space="preserve"> 3</w:t>
      </w:r>
      <w:r w:rsidR="00993187">
        <w:t>-366</w:t>
      </w:r>
      <w:r w:rsidR="00993187" w:rsidRPr="00F3119A">
        <w:rPr>
          <w:vertAlign w:val="superscript"/>
        </w:rPr>
        <w:t>®</w:t>
      </w:r>
      <w:r w:rsidR="00993187">
        <w:t xml:space="preserve">” on surface #2 </w:t>
      </w:r>
      <w:r>
        <w:t xml:space="preserve">- </w:t>
      </w:r>
      <w:r w:rsidR="00993187">
        <w:t>6</w:t>
      </w:r>
      <w:r>
        <w:t xml:space="preserve"> mm </w:t>
      </w:r>
      <w:r w:rsidR="00993187">
        <w:t>clear</w:t>
      </w:r>
      <w:r>
        <w:t xml:space="preserve"> - 6 mm with Cardinal’s “</w:t>
      </w:r>
      <w:proofErr w:type="spellStart"/>
      <w:r>
        <w:rPr>
          <w:rFonts w:cs="Arial"/>
        </w:rPr>
        <w:t>LoĒ</w:t>
      </w:r>
      <w:proofErr w:type="spellEnd"/>
      <w:r>
        <w:t xml:space="preserve"> -180™” on surface #5. Contact Cascadia Windows &amp; Doors for data on additional glass options.</w:t>
      </w:r>
    </w:p>
    <w:p w14:paraId="163A9DB8" w14:textId="2A98DE5A" w:rsidR="004255C8" w:rsidRDefault="004255C8" w:rsidP="004255C8">
      <w:pPr>
        <w:pStyle w:val="CSCLVL4"/>
      </w:pPr>
      <w:r>
        <w:t>Thermal Requirements</w:t>
      </w:r>
      <w:r w:rsidR="00456BB7">
        <w:t xml:space="preserve"> </w:t>
      </w:r>
      <w:r w:rsidR="00F16F28">
        <w:t>–</w:t>
      </w:r>
      <w:r w:rsidR="00456BB7">
        <w:t xml:space="preserve"> V</w:t>
      </w:r>
      <w:r w:rsidR="00F16F28">
        <w:t>i</w:t>
      </w:r>
      <w:r w:rsidR="00456BB7">
        <w:t>sion</w:t>
      </w:r>
      <w:r w:rsidR="00F16F28">
        <w:t xml:space="preserve"> </w:t>
      </w:r>
      <w:r w:rsidR="002576B5">
        <w:t>Areas:</w:t>
      </w:r>
    </w:p>
    <w:p w14:paraId="61C15E61" w14:textId="01018429" w:rsidR="004255C8" w:rsidRDefault="004255C8" w:rsidP="00DB5495">
      <w:pPr>
        <w:pStyle w:val="CSCLVL5"/>
      </w:pPr>
      <w:r>
        <w:t>Ensure Thermal Transmittance U-Value is certified in accordance with NFRC.</w:t>
      </w:r>
    </w:p>
    <w:p w14:paraId="524E9477" w14:textId="71C17577" w:rsidR="004255C8" w:rsidRDefault="004255C8" w:rsidP="00DB5495">
      <w:pPr>
        <w:pStyle w:val="CSCLVL5"/>
      </w:pPr>
      <w:r>
        <w:t>Overall U-values, utilizing a 25 mm (1”) nominal double glazed insulated glass unit, incorporating 1 soft coat metallic Low</w:t>
      </w:r>
      <w:r w:rsidR="00594C51">
        <w:t xml:space="preserve"> ‘</w:t>
      </w:r>
      <w:r>
        <w:t>E</w:t>
      </w:r>
      <w:r w:rsidR="00594C51">
        <w:t>’</w:t>
      </w:r>
      <w:r>
        <w:t xml:space="preserve"> coating:</w:t>
      </w:r>
    </w:p>
    <w:p w14:paraId="42159040" w14:textId="123D7A88" w:rsidR="004255C8" w:rsidRDefault="004255C8" w:rsidP="008D3B09">
      <w:pPr>
        <w:pStyle w:val="CSCLVL6"/>
      </w:pPr>
      <w:r w:rsidRPr="0092292A">
        <w:t>Fixed window</w:t>
      </w:r>
      <w:r w:rsidR="00246288">
        <w:t xml:space="preserve"> wall: </w:t>
      </w:r>
      <w:r w:rsidRPr="0092292A">
        <w:t>1.3</w:t>
      </w:r>
      <w:r w:rsidR="009E0BF6">
        <w:t>6</w:t>
      </w:r>
      <w:r w:rsidRPr="0092292A">
        <w:t xml:space="preserve"> (W/m</w:t>
      </w:r>
      <w:r w:rsidRPr="00C01680">
        <w:rPr>
          <w:vertAlign w:val="superscript"/>
        </w:rPr>
        <w:t>2</w:t>
      </w:r>
      <w:r w:rsidRPr="0092292A">
        <w:t>*k)</w:t>
      </w:r>
      <w:r>
        <w:t>/</w:t>
      </w:r>
      <w:r w:rsidRPr="0092292A">
        <w:t xml:space="preserve">0.24 (BTU/ </w:t>
      </w:r>
      <w:proofErr w:type="spellStart"/>
      <w:r w:rsidRPr="0092292A">
        <w:t>hr</w:t>
      </w:r>
      <w:proofErr w:type="spellEnd"/>
      <w:r w:rsidRPr="0092292A">
        <w:t>*ft</w:t>
      </w:r>
      <w:r w:rsidRPr="00C01680">
        <w:rPr>
          <w:vertAlign w:val="superscript"/>
        </w:rPr>
        <w:t>2</w:t>
      </w:r>
      <w:r w:rsidRPr="0092292A">
        <w:t>*°F)</w:t>
      </w:r>
      <w:r>
        <w:t>.</w:t>
      </w:r>
    </w:p>
    <w:p w14:paraId="10C8BFAF" w14:textId="0E228877" w:rsidR="00391E3B" w:rsidRDefault="00391E3B" w:rsidP="008D3B09">
      <w:pPr>
        <w:pStyle w:val="CSCLVL6"/>
      </w:pPr>
      <w:r w:rsidRPr="0092292A">
        <w:t>Awning</w:t>
      </w:r>
      <w:r>
        <w:t>:</w:t>
      </w:r>
      <w:r w:rsidRPr="0092292A">
        <w:t xml:space="preserve"> 1.3</w:t>
      </w:r>
      <w:r w:rsidR="00695313">
        <w:t>6</w:t>
      </w:r>
      <w:r w:rsidRPr="0092292A">
        <w:t xml:space="preserve">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2554E521" w14:textId="77777777" w:rsidR="00391E3B" w:rsidRDefault="00391E3B" w:rsidP="008D3B09">
      <w:pPr>
        <w:pStyle w:val="CSCLVL6"/>
      </w:pPr>
      <w:r w:rsidRPr="0092292A">
        <w:t>Casement</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7B6E9E4" w14:textId="119DF991" w:rsidR="00F173C3" w:rsidRDefault="00F173C3" w:rsidP="00DB5495">
      <w:pPr>
        <w:pStyle w:val="CSCLVL5"/>
      </w:pPr>
      <w:r>
        <w:t>Overall U-values, utilizing a 44 mm (1-3/4”) nominal triple glazed insulated glass unit, incorporating 2 soft coat metallic Low</w:t>
      </w:r>
      <w:r w:rsidR="00594C51">
        <w:t xml:space="preserve"> ‘</w:t>
      </w:r>
      <w:r>
        <w:t>E</w:t>
      </w:r>
      <w:r w:rsidR="00594C51">
        <w:t>’</w:t>
      </w:r>
      <w:r>
        <w:t xml:space="preserve"> coatings:</w:t>
      </w:r>
    </w:p>
    <w:p w14:paraId="6D34FE4E" w14:textId="33FBD888" w:rsidR="00F173C3" w:rsidRDefault="00F173C3" w:rsidP="008D3B09">
      <w:pPr>
        <w:pStyle w:val="CSCLVL6"/>
      </w:pPr>
      <w:r w:rsidRPr="0092292A">
        <w:t>Fixed window</w:t>
      </w:r>
      <w:r w:rsidR="00246288">
        <w:t xml:space="preserve"> wall</w:t>
      </w:r>
      <w:r w:rsidR="00DB0849">
        <w:t>: 0.</w:t>
      </w:r>
      <w:r w:rsidR="00EB6D9D">
        <w:t>79</w:t>
      </w:r>
      <w:r w:rsidR="00104C72">
        <w:t>(W/m</w:t>
      </w:r>
      <w:r w:rsidR="00104C72" w:rsidRPr="00104C72">
        <w:rPr>
          <w:vertAlign w:val="superscript"/>
        </w:rPr>
        <w:t>2</w:t>
      </w:r>
      <w:r w:rsidR="00104C72">
        <w:t>*k)/</w:t>
      </w:r>
      <w:r w:rsidRPr="0092292A">
        <w:t>0.14 (BTU/</w:t>
      </w:r>
      <w:proofErr w:type="spellStart"/>
      <w:r w:rsidR="00104C72">
        <w:t>hr</w:t>
      </w:r>
      <w:proofErr w:type="spellEnd"/>
      <w:r w:rsidR="00104C72">
        <w:t>*ft</w:t>
      </w:r>
      <w:r w:rsidR="00104C72" w:rsidRPr="00104C72">
        <w:rPr>
          <w:vertAlign w:val="superscript"/>
        </w:rPr>
        <w:t>2</w:t>
      </w:r>
      <w:r w:rsidR="00104C72">
        <w:t>*</w:t>
      </w:r>
      <w:r w:rsidRPr="0092292A">
        <w:t>°F)</w:t>
      </w:r>
      <w:r w:rsidR="00104C72">
        <w:t>.</w:t>
      </w:r>
    </w:p>
    <w:p w14:paraId="6783578B" w14:textId="05BEF70A" w:rsidR="00391E3B" w:rsidRDefault="00391E3B" w:rsidP="008D3B09">
      <w:pPr>
        <w:pStyle w:val="CSCLVL6"/>
      </w:pPr>
      <w:r w:rsidRPr="0092292A">
        <w:t>Awning</w:t>
      </w:r>
      <w:r>
        <w:t>:</w:t>
      </w:r>
      <w:r w:rsidRPr="0092292A">
        <w:t xml:space="preserve"> </w:t>
      </w:r>
      <w:r>
        <w:t>0.9</w:t>
      </w:r>
      <w:r w:rsidR="00050DA8">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1F755808" w14:textId="7555E2A3" w:rsidR="00391E3B" w:rsidRDefault="00391E3B" w:rsidP="008D3B09">
      <w:pPr>
        <w:pStyle w:val="CSCLVL6"/>
      </w:pPr>
      <w:r w:rsidRPr="0092292A">
        <w:t>Casement</w:t>
      </w:r>
      <w:r>
        <w:t>:</w:t>
      </w:r>
      <w:r w:rsidRPr="0092292A">
        <w:t xml:space="preserve"> </w:t>
      </w:r>
      <w:r>
        <w:t>0.9</w:t>
      </w:r>
      <w:r w:rsidR="009F644E">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7929C31A" w14:textId="1973B1F4" w:rsidR="00D07253" w:rsidRDefault="00D07253" w:rsidP="00DB5495">
      <w:pPr>
        <w:pStyle w:val="CSCLVL5"/>
      </w:pPr>
      <w:r w:rsidRPr="006D03C5">
        <w:t xml:space="preserve">Ensure </w:t>
      </w:r>
      <w:r w:rsidR="00965188" w:rsidRPr="006D03C5">
        <w:t>Solar Heat Gain Co-efficient (SHGC)</w:t>
      </w:r>
      <w:r w:rsidRPr="006D03C5">
        <w:t xml:space="preserve"> certified</w:t>
      </w:r>
      <w:r>
        <w:t xml:space="preserve"> in accordance with NFRC.</w:t>
      </w:r>
    </w:p>
    <w:p w14:paraId="522EC6D6" w14:textId="6DC071F3" w:rsidR="00D07253" w:rsidRDefault="00D07253" w:rsidP="00DB5495">
      <w:pPr>
        <w:pStyle w:val="CSCLVL5"/>
      </w:pPr>
      <w:r>
        <w:t xml:space="preserve">Overall </w:t>
      </w:r>
      <w:r w:rsidR="00542A6E">
        <w:t>SHGC</w:t>
      </w:r>
      <w:r>
        <w:t>, utilizing a 25 mm (1”) nominal double glazed insulated glass unit, incorporating 1 soft coat metallic Low ‘E’ coating:</w:t>
      </w:r>
    </w:p>
    <w:p w14:paraId="678EEC76" w14:textId="626769BC" w:rsidR="00D07253" w:rsidRDefault="00D07253" w:rsidP="008D3B09">
      <w:pPr>
        <w:pStyle w:val="CSCLVL6"/>
      </w:pPr>
      <w:r w:rsidRPr="0092292A">
        <w:t>Fixed window</w:t>
      </w:r>
      <w:r w:rsidR="00246288">
        <w:t xml:space="preserve"> wall</w:t>
      </w:r>
      <w:r>
        <w:t>:</w:t>
      </w:r>
      <w:r w:rsidRPr="0092292A">
        <w:t xml:space="preserve"> </w:t>
      </w:r>
      <w:r w:rsidR="004E0E5C">
        <w:t>0.23</w:t>
      </w:r>
      <w:r w:rsidR="00246288">
        <w:t xml:space="preserve"> </w:t>
      </w:r>
    </w:p>
    <w:p w14:paraId="71125A35" w14:textId="1B4DAAA6" w:rsidR="00D07253" w:rsidRDefault="00D07253" w:rsidP="008D3B09">
      <w:pPr>
        <w:pStyle w:val="CSCLVL6"/>
      </w:pPr>
      <w:r w:rsidRPr="0092292A">
        <w:t>Awning</w:t>
      </w:r>
      <w:r>
        <w:t>:</w:t>
      </w:r>
      <w:r w:rsidRPr="0092292A">
        <w:t xml:space="preserve"> </w:t>
      </w:r>
      <w:r w:rsidR="00917C71">
        <w:t>0.16</w:t>
      </w:r>
    </w:p>
    <w:p w14:paraId="681BA04F" w14:textId="205D5418" w:rsidR="00D07253" w:rsidRDefault="00D07253" w:rsidP="008D3B09">
      <w:pPr>
        <w:pStyle w:val="CSCLVL6"/>
      </w:pPr>
      <w:r w:rsidRPr="0092292A">
        <w:t>Casement</w:t>
      </w:r>
      <w:r>
        <w:t>:</w:t>
      </w:r>
      <w:r w:rsidRPr="0092292A">
        <w:t xml:space="preserve"> </w:t>
      </w:r>
      <w:r w:rsidR="00917C71">
        <w:t>0.16</w:t>
      </w:r>
    </w:p>
    <w:p w14:paraId="0F9B1643" w14:textId="2CFF57F1" w:rsidR="00D07253" w:rsidRDefault="00D07253" w:rsidP="00DB5495">
      <w:pPr>
        <w:pStyle w:val="CSCLVL5"/>
      </w:pPr>
      <w:r>
        <w:t xml:space="preserve">Overall </w:t>
      </w:r>
      <w:r w:rsidR="00542A6E">
        <w:t>S</w:t>
      </w:r>
      <w:r w:rsidR="00891D93">
        <w:t>HGC</w:t>
      </w:r>
      <w:r>
        <w:t>, utilizing a 44 mm (1-3/4”) nominal triple glazed insulated glass unit, incorporating 2 soft coat metallic Low ‘E’ coatings:</w:t>
      </w:r>
    </w:p>
    <w:p w14:paraId="4BB1CEEC" w14:textId="79283227" w:rsidR="00D07253" w:rsidRDefault="00D07253" w:rsidP="008D3B09">
      <w:pPr>
        <w:pStyle w:val="CSCLVL6"/>
      </w:pPr>
      <w:r w:rsidRPr="0092292A">
        <w:t>Fixed window</w:t>
      </w:r>
      <w:r w:rsidR="00246288">
        <w:t xml:space="preserve"> wall</w:t>
      </w:r>
      <w:r>
        <w:t xml:space="preserve">: </w:t>
      </w:r>
      <w:r w:rsidR="00FA7ACD">
        <w:t>0.20</w:t>
      </w:r>
    </w:p>
    <w:p w14:paraId="7F5C119E" w14:textId="3E965691" w:rsidR="00D07253" w:rsidRDefault="00D07253" w:rsidP="008D3B09">
      <w:pPr>
        <w:pStyle w:val="CSCLVL6"/>
      </w:pPr>
      <w:r w:rsidRPr="0092292A">
        <w:t>Awning</w:t>
      </w:r>
      <w:r>
        <w:t>:</w:t>
      </w:r>
      <w:r w:rsidRPr="0092292A">
        <w:t xml:space="preserve"> </w:t>
      </w:r>
      <w:r w:rsidR="00917C71">
        <w:t>0.14</w:t>
      </w:r>
    </w:p>
    <w:p w14:paraId="0A1CCB18" w14:textId="0B9121B5" w:rsidR="00D07253" w:rsidRDefault="00D07253" w:rsidP="008D3B09">
      <w:pPr>
        <w:pStyle w:val="CSCLVL6"/>
      </w:pPr>
      <w:r w:rsidRPr="0092292A">
        <w:t>Casement</w:t>
      </w:r>
      <w:r>
        <w:t>:</w:t>
      </w:r>
      <w:r w:rsidRPr="0092292A">
        <w:t xml:space="preserve"> </w:t>
      </w:r>
      <w:r w:rsidR="00917C71">
        <w:t>0.14</w:t>
      </w:r>
    </w:p>
    <w:p w14:paraId="1A0DF7DC" w14:textId="067E9E4F" w:rsidR="00A1080A" w:rsidRDefault="00A1080A" w:rsidP="00DB5495">
      <w:pPr>
        <w:pStyle w:val="CSCLVL5"/>
      </w:pPr>
      <w:r w:rsidRPr="006D03C5">
        <w:t xml:space="preserve">Ensure Visible </w:t>
      </w:r>
      <w:r w:rsidR="004F333E" w:rsidRPr="006D03C5">
        <w:t>T</w:t>
      </w:r>
      <w:r w:rsidRPr="006D03C5">
        <w:t>ran</w:t>
      </w:r>
      <w:r w:rsidR="003E5C00" w:rsidRPr="006D03C5">
        <w:t>smittance</w:t>
      </w:r>
      <w:r w:rsidR="004F333E" w:rsidRPr="006D03C5">
        <w:t xml:space="preserve"> (VT)</w:t>
      </w:r>
      <w:r w:rsidRPr="006D03C5">
        <w:t xml:space="preserve"> is certified</w:t>
      </w:r>
      <w:r>
        <w:t xml:space="preserve"> in accordance with NFRC.</w:t>
      </w:r>
    </w:p>
    <w:p w14:paraId="24EA8532" w14:textId="3E3C744C" w:rsidR="00A1080A" w:rsidRDefault="00A1080A" w:rsidP="00DB5495">
      <w:pPr>
        <w:pStyle w:val="CSCLVL5"/>
      </w:pPr>
      <w:r>
        <w:t xml:space="preserve">Overall </w:t>
      </w:r>
      <w:r w:rsidR="00891D93">
        <w:t>VT</w:t>
      </w:r>
      <w:r>
        <w:t>, utilizing a 25 mm (1”) nominal double glazed insulated glass unit, incorporating 1 soft coat metallic Low ‘E’ coating:</w:t>
      </w:r>
    </w:p>
    <w:p w14:paraId="54049393" w14:textId="44BA490B" w:rsidR="00A1080A" w:rsidRDefault="00A1080A" w:rsidP="008D3B09">
      <w:pPr>
        <w:pStyle w:val="CSCLVL6"/>
      </w:pPr>
      <w:r w:rsidRPr="0092292A">
        <w:lastRenderedPageBreak/>
        <w:t>Fixed windows</w:t>
      </w:r>
      <w:r>
        <w:t>:</w:t>
      </w:r>
      <w:r w:rsidRPr="0092292A">
        <w:t xml:space="preserve"> </w:t>
      </w:r>
      <w:r w:rsidR="000470B2">
        <w:t>0.52</w:t>
      </w:r>
    </w:p>
    <w:p w14:paraId="4E9E4206" w14:textId="579FB392" w:rsidR="00A1080A" w:rsidRDefault="00A1080A" w:rsidP="008D3B09">
      <w:pPr>
        <w:pStyle w:val="CSCLVL6"/>
      </w:pPr>
      <w:r w:rsidRPr="0092292A">
        <w:t>Awning</w:t>
      </w:r>
      <w:r>
        <w:t>:</w:t>
      </w:r>
      <w:r w:rsidRPr="0092292A">
        <w:t xml:space="preserve"> </w:t>
      </w:r>
      <w:r w:rsidR="00EF739F">
        <w:t>0.35</w:t>
      </w:r>
    </w:p>
    <w:p w14:paraId="2857AEEE" w14:textId="09C90320" w:rsidR="00A1080A" w:rsidRDefault="00A1080A" w:rsidP="008D3B09">
      <w:pPr>
        <w:pStyle w:val="CSCLVL6"/>
      </w:pPr>
      <w:r w:rsidRPr="0092292A">
        <w:t>Casement</w:t>
      </w:r>
      <w:r>
        <w:t>:</w:t>
      </w:r>
      <w:r w:rsidRPr="0092292A">
        <w:t xml:space="preserve"> </w:t>
      </w:r>
      <w:r w:rsidR="00EF739F">
        <w:t>0.35</w:t>
      </w:r>
    </w:p>
    <w:p w14:paraId="4F3867B0" w14:textId="6DAC54DC" w:rsidR="00A1080A" w:rsidRDefault="00A1080A" w:rsidP="00DB5495">
      <w:pPr>
        <w:pStyle w:val="CSCLVL5"/>
      </w:pPr>
      <w:r>
        <w:t xml:space="preserve">Overall </w:t>
      </w:r>
      <w:r w:rsidR="00891D93">
        <w:t>VT</w:t>
      </w:r>
      <w:r>
        <w:t>, utilizing a 44 mm (1-3/4”) nominal triple glazed insulated glass unit, incorporating 2 soft coat metallic Low ‘E’ coatings:</w:t>
      </w:r>
    </w:p>
    <w:p w14:paraId="41EEAD2B" w14:textId="7E1205AE" w:rsidR="00A1080A" w:rsidRDefault="00A1080A" w:rsidP="008D3B09">
      <w:pPr>
        <w:pStyle w:val="CSCLVL6"/>
      </w:pPr>
      <w:r w:rsidRPr="0092292A">
        <w:t>Fixed windows</w:t>
      </w:r>
      <w:r>
        <w:t xml:space="preserve">: </w:t>
      </w:r>
      <w:r w:rsidR="000470B2">
        <w:t>0.45</w:t>
      </w:r>
    </w:p>
    <w:p w14:paraId="7C76297A" w14:textId="630394C9" w:rsidR="00A1080A" w:rsidRDefault="00A1080A" w:rsidP="008D3B09">
      <w:pPr>
        <w:pStyle w:val="CSCLVL6"/>
      </w:pPr>
      <w:r w:rsidRPr="0092292A">
        <w:t>Awning</w:t>
      </w:r>
      <w:r>
        <w:t>:</w:t>
      </w:r>
      <w:r w:rsidRPr="0092292A">
        <w:t xml:space="preserve"> </w:t>
      </w:r>
      <w:r w:rsidR="00EF739F">
        <w:t>0.30</w:t>
      </w:r>
    </w:p>
    <w:p w14:paraId="65FC9364" w14:textId="7A4C2D60" w:rsidR="00F173C3" w:rsidRDefault="00A1080A" w:rsidP="008D3B09">
      <w:pPr>
        <w:pStyle w:val="CSCLVL6"/>
      </w:pPr>
      <w:r w:rsidRPr="0092292A">
        <w:t>Casement</w:t>
      </w:r>
      <w:r>
        <w:t>:</w:t>
      </w:r>
      <w:r w:rsidRPr="0092292A">
        <w:t xml:space="preserve"> </w:t>
      </w:r>
      <w:r w:rsidR="000470B2">
        <w:t>0.30</w:t>
      </w:r>
    </w:p>
    <w:p w14:paraId="041AF618" w14:textId="287D67C9" w:rsidR="009B047A" w:rsidRDefault="009B047A" w:rsidP="00DB5495">
      <w:pPr>
        <w:pStyle w:val="CSCLVL5"/>
      </w:pPr>
      <w:r w:rsidRPr="006D03C5">
        <w:t xml:space="preserve">Ensure </w:t>
      </w:r>
      <w:r>
        <w:t>Condensation Resistance</w:t>
      </w:r>
      <w:r w:rsidRPr="006D03C5">
        <w:t xml:space="preserve"> (</w:t>
      </w:r>
      <w:r>
        <w:t>CR</w:t>
      </w:r>
      <w:r w:rsidRPr="006D03C5">
        <w:t>) is certified</w:t>
      </w:r>
      <w:r>
        <w:t xml:space="preserve"> in accordance with NFRC.</w:t>
      </w:r>
    </w:p>
    <w:p w14:paraId="195F9704" w14:textId="4D51B2B9" w:rsidR="009B047A" w:rsidRDefault="009B047A" w:rsidP="00DB5495">
      <w:pPr>
        <w:pStyle w:val="CSCLVL5"/>
      </w:pPr>
      <w:r>
        <w:t>Overall CR, utilizing a 25 mm (1”) nominal double glazed insulated glass unit, incorporating 1 soft coat metallic Low ‘E’ coating:</w:t>
      </w:r>
    </w:p>
    <w:p w14:paraId="033132F3" w14:textId="63AD087B" w:rsidR="009B047A" w:rsidRDefault="009B047A" w:rsidP="008D3B09">
      <w:pPr>
        <w:pStyle w:val="CSCLVL6"/>
      </w:pPr>
      <w:r w:rsidRPr="0092292A">
        <w:t>Fixed windows</w:t>
      </w:r>
      <w:r>
        <w:t>:</w:t>
      </w:r>
      <w:r w:rsidRPr="0092292A">
        <w:t xml:space="preserve"> </w:t>
      </w:r>
      <w:r w:rsidR="00F3018B">
        <w:t>63</w:t>
      </w:r>
    </w:p>
    <w:p w14:paraId="117C3420" w14:textId="5000E449" w:rsidR="009B047A" w:rsidRDefault="009B047A" w:rsidP="008D3B09">
      <w:pPr>
        <w:pStyle w:val="CSCLVL6"/>
      </w:pPr>
      <w:r w:rsidRPr="0092292A">
        <w:t>Awning</w:t>
      </w:r>
      <w:r>
        <w:t>:</w:t>
      </w:r>
      <w:r w:rsidRPr="0092292A">
        <w:t xml:space="preserve"> </w:t>
      </w:r>
      <w:r w:rsidR="006940AE">
        <w:t>62</w:t>
      </w:r>
    </w:p>
    <w:p w14:paraId="64E86AAB" w14:textId="7F296E3D" w:rsidR="009B047A" w:rsidRDefault="009B047A" w:rsidP="008D3B09">
      <w:pPr>
        <w:pStyle w:val="CSCLVL6"/>
      </w:pPr>
      <w:r w:rsidRPr="0092292A">
        <w:t>Casement</w:t>
      </w:r>
      <w:r>
        <w:t>:</w:t>
      </w:r>
      <w:r w:rsidRPr="0092292A">
        <w:t xml:space="preserve"> </w:t>
      </w:r>
      <w:r w:rsidR="009E23DA">
        <w:t>63</w:t>
      </w:r>
    </w:p>
    <w:p w14:paraId="4351180F" w14:textId="14BAAA90" w:rsidR="009B047A" w:rsidRDefault="009B047A" w:rsidP="00DB5495">
      <w:pPr>
        <w:pStyle w:val="CSCLVL5"/>
      </w:pPr>
      <w:r>
        <w:t>Overall VT, utilizing a 44 mm (1-3/4”) nominal triple glazed insulated glass unit, incorporating 2 soft coat metallic Low ‘E’ coatings:</w:t>
      </w:r>
    </w:p>
    <w:p w14:paraId="1914CD8B" w14:textId="5D12C9B7" w:rsidR="009B047A" w:rsidRDefault="009B047A" w:rsidP="008D3B09">
      <w:pPr>
        <w:pStyle w:val="CSCLVL6"/>
      </w:pPr>
      <w:r w:rsidRPr="0092292A">
        <w:t>Fixed windows</w:t>
      </w:r>
      <w:r>
        <w:t xml:space="preserve">: </w:t>
      </w:r>
      <w:r w:rsidR="00AA1D4F">
        <w:t>77</w:t>
      </w:r>
    </w:p>
    <w:p w14:paraId="4E1E1C05" w14:textId="5F658704" w:rsidR="009B047A" w:rsidRDefault="009B047A" w:rsidP="008D3B09">
      <w:pPr>
        <w:pStyle w:val="CSCLVL6"/>
      </w:pPr>
      <w:r w:rsidRPr="0092292A">
        <w:t>Awning</w:t>
      </w:r>
      <w:r>
        <w:t>:</w:t>
      </w:r>
      <w:r w:rsidRPr="0092292A">
        <w:t xml:space="preserve"> </w:t>
      </w:r>
      <w:r w:rsidR="006940AE">
        <w:t>77</w:t>
      </w:r>
    </w:p>
    <w:p w14:paraId="1DCF4EF8" w14:textId="19DFA9A0" w:rsidR="009B047A" w:rsidRDefault="009B047A" w:rsidP="008D3B09">
      <w:pPr>
        <w:pStyle w:val="CSCLVL6"/>
      </w:pPr>
      <w:r w:rsidRPr="0092292A">
        <w:t>Casement</w:t>
      </w:r>
      <w:r>
        <w:t>:</w:t>
      </w:r>
      <w:r w:rsidRPr="0092292A">
        <w:t xml:space="preserve"> </w:t>
      </w:r>
      <w:r w:rsidR="009E23DA">
        <w:t>77</w:t>
      </w:r>
    </w:p>
    <w:p w14:paraId="3B80DBFB" w14:textId="53885BDF" w:rsidR="00693901" w:rsidRPr="007C7C6F" w:rsidRDefault="00693901" w:rsidP="00693901">
      <w:pPr>
        <w:pStyle w:val="CSCLVL4"/>
      </w:pPr>
      <w:r w:rsidRPr="007C7C6F">
        <w:t>Thermal Requirements – Opaque Areas:</w:t>
      </w:r>
    </w:p>
    <w:p w14:paraId="505B0E26" w14:textId="20EBDB98" w:rsidR="000C4D6E" w:rsidRPr="007C7C6F" w:rsidRDefault="000C4D6E" w:rsidP="00DB5495">
      <w:pPr>
        <w:pStyle w:val="CSCLVL5"/>
      </w:pPr>
      <w:r w:rsidRPr="007C7C6F">
        <w:t xml:space="preserve">Ensure </w:t>
      </w:r>
      <w:r w:rsidR="0099704B" w:rsidRPr="007C7C6F">
        <w:t xml:space="preserve">opaque area </w:t>
      </w:r>
      <w:r w:rsidR="004640AC" w:rsidRPr="007C7C6F">
        <w:t xml:space="preserve">energy </w:t>
      </w:r>
      <w:r w:rsidR="002A0507" w:rsidRPr="007C7C6F">
        <w:t xml:space="preserve">modelling </w:t>
      </w:r>
      <w:proofErr w:type="gramStart"/>
      <w:r w:rsidR="002141D0" w:rsidRPr="007C7C6F">
        <w:t>are</w:t>
      </w:r>
      <w:proofErr w:type="gramEnd"/>
      <w:r w:rsidR="002141D0" w:rsidRPr="007C7C6F">
        <w:t xml:space="preserve"> determined in </w:t>
      </w:r>
      <w:r w:rsidR="002A0507" w:rsidRPr="007C7C6F">
        <w:t xml:space="preserve">general conformance with the </w:t>
      </w:r>
      <w:r w:rsidR="002A0507" w:rsidRPr="007C7C6F">
        <w:rPr>
          <w:i/>
          <w:iCs/>
        </w:rPr>
        <w:t>BC Reference Pro</w:t>
      </w:r>
      <w:r w:rsidR="00D1522D" w:rsidRPr="007C7C6F">
        <w:rPr>
          <w:i/>
          <w:iCs/>
        </w:rPr>
        <w:t xml:space="preserve">cedure for Simulating Spandrel U-Factors </w:t>
      </w:r>
      <w:r w:rsidR="009644F2" w:rsidRPr="007C7C6F">
        <w:t xml:space="preserve">(published by The Fenestration Association of BC).  </w:t>
      </w:r>
    </w:p>
    <w:p w14:paraId="5983FFA7" w14:textId="5B4EFA08" w:rsidR="00693901" w:rsidRDefault="00693901" w:rsidP="008D3B09">
      <w:pPr>
        <w:pStyle w:val="CSCLVL6"/>
      </w:pPr>
      <w:r>
        <w:t xml:space="preserve">Bypass </w:t>
      </w:r>
      <w:r w:rsidR="00871037">
        <w:t>U</w:t>
      </w:r>
      <w:r>
        <w:t>-Value: 0.12</w:t>
      </w:r>
      <w:r w:rsidR="00871037">
        <w:t xml:space="preserve"> (R-Value: 8.1)</w:t>
      </w:r>
    </w:p>
    <w:p w14:paraId="058C6BDD" w14:textId="4DF8B031" w:rsidR="00693901" w:rsidRDefault="00693901" w:rsidP="004A5841">
      <w:pPr>
        <w:pStyle w:val="CSCLVL6"/>
      </w:pPr>
      <w:r>
        <w:t>Full Opaque Area</w:t>
      </w:r>
      <w:r w:rsidR="005B5EA3">
        <w:t>:</w:t>
      </w:r>
      <w:r>
        <w:t xml:space="preserve"> </w:t>
      </w:r>
      <w:r w:rsidR="00871037">
        <w:t>U</w:t>
      </w:r>
      <w:r>
        <w:t>-Value: 0.06</w:t>
      </w:r>
      <w:r w:rsidR="00871037">
        <w:t xml:space="preserve"> (R-Value: R16.2</w:t>
      </w:r>
      <w:r w:rsidR="005B5EA3">
        <w:t>).</w:t>
      </w:r>
    </w:p>
    <w:p w14:paraId="2C27D57A" w14:textId="77777777" w:rsidR="00D80B11" w:rsidRDefault="00D80B11" w:rsidP="00D80B11">
      <w:pPr>
        <w:pStyle w:val="CSCLVL2"/>
      </w:pPr>
      <w:r w:rsidRPr="008A3E90">
        <w:t>C</w:t>
      </w:r>
      <w:r>
        <w:t>LOSEOUT SUBMITTALS</w:t>
      </w:r>
    </w:p>
    <w:p w14:paraId="23C240F7" w14:textId="0CF58E6B" w:rsidR="00D80B11" w:rsidRDefault="00D80B11" w:rsidP="006E1A4B">
      <w:pPr>
        <w:pStyle w:val="CSCLVL3"/>
      </w:pPr>
      <w:r>
        <w:t xml:space="preserve">Operational and </w:t>
      </w:r>
      <w:r w:rsidRPr="008A3E90">
        <w:t xml:space="preserve">Maintenance Data: </w:t>
      </w:r>
      <w:r>
        <w:t>Provide data for maintenance and cleaning in accordance with instructions under General Conditions.</w:t>
      </w:r>
    </w:p>
    <w:p w14:paraId="59556250" w14:textId="77777777" w:rsidR="00985927" w:rsidRDefault="00985927" w:rsidP="00985927">
      <w:pPr>
        <w:pStyle w:val="CSCLVL2"/>
      </w:pPr>
      <w:r>
        <w:t>QUALITY ASSURANCE</w:t>
      </w:r>
    </w:p>
    <w:p w14:paraId="3BA9733A" w14:textId="77777777" w:rsidR="00985927" w:rsidRPr="008A3E90" w:rsidRDefault="00985927" w:rsidP="006E1A4B">
      <w:pPr>
        <w:pStyle w:val="CSCLVL3"/>
      </w:pPr>
      <w:r>
        <w:t>Qualifications:</w:t>
      </w:r>
    </w:p>
    <w:p w14:paraId="28657A63" w14:textId="77777777" w:rsidR="004255C8" w:rsidRDefault="004255C8" w:rsidP="004255C8">
      <w:pPr>
        <w:pStyle w:val="CSCLVL4"/>
      </w:pPr>
      <w:bookmarkStart w:id="6"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6"/>
    <w:p w14:paraId="07F080BB" w14:textId="097906C1" w:rsidR="004E4BE1" w:rsidRDefault="004E4BE1" w:rsidP="00C17A5D">
      <w:pPr>
        <w:pStyle w:val="CSCLVL4"/>
      </w:pPr>
      <w:r>
        <w:t>Installers: Provide work of this Section executed by competent installers with minimum 5 years</w:t>
      </w:r>
      <w:r w:rsidR="004255C8">
        <w:t>’</w:t>
      </w:r>
      <w:r>
        <w:t xml:space="preserve"> experience in the application of Products, systems and assemblies specified and with approval and training of the Product manufacturers.</w:t>
      </w:r>
    </w:p>
    <w:p w14:paraId="64BD7292" w14:textId="77777777" w:rsidR="00985927" w:rsidRPr="00C67EC3" w:rsidRDefault="00985927" w:rsidP="00985927">
      <w:pPr>
        <w:pStyle w:val="CSCLVL2"/>
      </w:pPr>
      <w:r>
        <w:t>DELIVERY, STORAGE AND HANDLING</w:t>
      </w:r>
    </w:p>
    <w:p w14:paraId="0678C223" w14:textId="77777777" w:rsidR="003E1A92" w:rsidRDefault="003E1A92" w:rsidP="006E1A4B">
      <w:pPr>
        <w:pStyle w:val="CSCLVL3"/>
      </w:pPr>
      <w:r>
        <w:lastRenderedPageBreak/>
        <w:t>Delivery and Acceptance Requirements: Transport materials to site storage in a manner to prevent in-transit damage. These measures include, but are not limited to, crating, polyethylene wrapping system, etc.</w:t>
      </w:r>
    </w:p>
    <w:p w14:paraId="61BC7E06" w14:textId="77777777" w:rsidR="003E1A92" w:rsidRDefault="003E1A92" w:rsidP="006E1A4B">
      <w:pPr>
        <w:pStyle w:val="CSCLVL3"/>
      </w:pPr>
      <w:r>
        <w:t>Storage and Handling Requirements:</w:t>
      </w:r>
    </w:p>
    <w:p w14:paraId="173B86B2" w14:textId="77777777" w:rsidR="003E1A92" w:rsidRDefault="003E1A92" w:rsidP="003E1A92">
      <w:pPr>
        <w:pStyle w:val="CSCLVL4"/>
      </w:pPr>
      <w:r>
        <w:t>Store in a dry, protected area on site, in original undamaged containers with manufacturer's labels and seals intact.</w:t>
      </w:r>
    </w:p>
    <w:p w14:paraId="5276FB9C" w14:textId="399F7D71" w:rsidR="0085483F" w:rsidRDefault="0085483F" w:rsidP="003E1A92">
      <w:pPr>
        <w:pStyle w:val="CSCLVL4"/>
      </w:pPr>
      <w:r>
        <w:t xml:space="preserve">Handle Products with care in accordance with </w:t>
      </w:r>
      <w:proofErr w:type="gramStart"/>
      <w:r>
        <w:t>manufacturer’s</w:t>
      </w:r>
      <w:proofErr w:type="gramEnd"/>
      <w:r>
        <w:t xml:space="preserve"> published recommendations.</w:t>
      </w:r>
    </w:p>
    <w:p w14:paraId="1AD89386" w14:textId="77777777" w:rsidR="003E1A92" w:rsidRDefault="003E1A92" w:rsidP="003E1A92">
      <w:pPr>
        <w:pStyle w:val="CSCLVL4"/>
      </w:pPr>
      <w:r>
        <w:t xml:space="preserve">Remove damaged or unsatisfactory materials from site and </w:t>
      </w:r>
      <w:proofErr w:type="gramStart"/>
      <w:r>
        <w:t>replace</w:t>
      </w:r>
      <w:proofErr w:type="gramEnd"/>
      <w:r>
        <w:t xml:space="preserve"> with new materials to satisfaction of </w:t>
      </w:r>
      <w:proofErr w:type="gramStart"/>
      <w:r>
        <w:t>Consultant</w:t>
      </w:r>
      <w:proofErr w:type="gramEnd"/>
      <w:r>
        <w:t xml:space="preserve"> at no cost to Owner.</w:t>
      </w:r>
    </w:p>
    <w:p w14:paraId="7DE3EDA9" w14:textId="5E0B803F" w:rsidR="003E1A92" w:rsidRDefault="003E1A92" w:rsidP="003E1A92">
      <w:pPr>
        <w:pStyle w:val="CSCLVL4"/>
      </w:pPr>
      <w:r>
        <w:t xml:space="preserve">Comply with unpacking procedures as recommended by </w:t>
      </w:r>
      <w:r w:rsidR="0085483F">
        <w:t>window</w:t>
      </w:r>
      <w:r>
        <w:t xml:space="preserve"> </w:t>
      </w:r>
      <w:r w:rsidR="003C3BC8">
        <w:t xml:space="preserve">wall </w:t>
      </w:r>
      <w:proofErr w:type="gramStart"/>
      <w:r>
        <w:t>manufacturer</w:t>
      </w:r>
      <w:proofErr w:type="gramEnd"/>
      <w:r>
        <w:t>.</w:t>
      </w:r>
    </w:p>
    <w:p w14:paraId="769369A3" w14:textId="77777777" w:rsidR="00985927" w:rsidRDefault="00985927" w:rsidP="00985927">
      <w:pPr>
        <w:pStyle w:val="CSCLVL2"/>
      </w:pPr>
      <w:r w:rsidRPr="00C67EC3">
        <w:t>WARRANTY</w:t>
      </w:r>
    </w:p>
    <w:p w14:paraId="74ED2AD3" w14:textId="77777777" w:rsidR="003003A3" w:rsidRDefault="004E4BE1" w:rsidP="006E1A4B">
      <w:pPr>
        <w:pStyle w:val="CSCLVL3"/>
      </w:pPr>
      <w:r>
        <w:t>Manufacturer Warranty:</w:t>
      </w:r>
    </w:p>
    <w:p w14:paraId="7A49E4F0" w14:textId="071F1AFF" w:rsidR="00732D19" w:rsidRDefault="00732D19" w:rsidP="00732D19">
      <w:pPr>
        <w:pStyle w:val="CSCLVL4"/>
      </w:pPr>
      <w:r>
        <w:t xml:space="preserve">Provide </w:t>
      </w:r>
      <w:proofErr w:type="gramStart"/>
      <w:r>
        <w:t>manufacturer’s</w:t>
      </w:r>
      <w:proofErr w:type="gramEnd"/>
      <w:r>
        <w:t xml:space="preserve"> standard express limited warranty on </w:t>
      </w:r>
      <w:r w:rsidR="00AD0788">
        <w:t>window wall</w:t>
      </w:r>
      <w:r w:rsidR="00205FB9">
        <w:t xml:space="preserve"> </w:t>
      </w:r>
      <w:r>
        <w:t>frame components for a period of 20 years for workmanship and materials.</w:t>
      </w:r>
    </w:p>
    <w:p w14:paraId="7FE0CF82" w14:textId="17C13F51" w:rsidR="00732D19" w:rsidRDefault="00732D19" w:rsidP="00732D19">
      <w:pPr>
        <w:pStyle w:val="CSCLVL4"/>
      </w:pPr>
      <w:r>
        <w:t xml:space="preserve">Provide </w:t>
      </w:r>
      <w:proofErr w:type="gramStart"/>
      <w:r>
        <w:t>manufacturer’s</w:t>
      </w:r>
      <w:proofErr w:type="gramEnd"/>
      <w:r>
        <w:t xml:space="preserve"> standard express limited warranty on integral hardware for a period of 10 years for workmanship and materials.</w:t>
      </w:r>
    </w:p>
    <w:p w14:paraId="6E85A609" w14:textId="7698FD2C" w:rsidR="00732D19" w:rsidRDefault="00732D19" w:rsidP="00732D19">
      <w:pPr>
        <w:pStyle w:val="CSCLVL4"/>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Performance.</w:t>
      </w:r>
    </w:p>
    <w:p w14:paraId="4AD28871" w14:textId="77777777" w:rsidR="00985927" w:rsidRPr="00C67EC3" w:rsidRDefault="00985927" w:rsidP="00985927">
      <w:pPr>
        <w:pStyle w:val="CSCLVL1"/>
      </w:pPr>
      <w:r w:rsidRPr="00C67EC3">
        <w:t>P</w:t>
      </w:r>
      <w:r w:rsidR="00260B78">
        <w:t>roducts</w:t>
      </w:r>
    </w:p>
    <w:p w14:paraId="45783084" w14:textId="77777777" w:rsidR="00281941" w:rsidRDefault="00281941" w:rsidP="00281941">
      <w:pPr>
        <w:pStyle w:val="CSCLVL2"/>
        <w:rPr>
          <w:iCs/>
        </w:rPr>
      </w:pPr>
      <w:bookmarkStart w:id="7" w:name="OLE_LINK2"/>
      <w:r>
        <w:t>MANUFACTURERS</w:t>
      </w:r>
    </w:p>
    <w:p w14:paraId="2EEA061B" w14:textId="54D2A25F" w:rsidR="00281941" w:rsidRDefault="00281941" w:rsidP="006E1A4B">
      <w:pPr>
        <w:pStyle w:val="CSCLVL3"/>
      </w:pPr>
      <w:r>
        <w:t>Manufacturer List</w:t>
      </w:r>
      <w:r w:rsidR="00732D19">
        <w:t xml:space="preserve"> for Window</w:t>
      </w:r>
      <w:r w:rsidR="0057090D">
        <w:t xml:space="preserve"> Wall</w:t>
      </w:r>
      <w:r>
        <w:t xml:space="preserve">: Products of following manufacturers are </w:t>
      </w:r>
      <w:r w:rsidR="00FA03CB">
        <w:t>permitted</w:t>
      </w:r>
      <w:r>
        <w:t xml:space="preserve"> subject to conformance to requirements of Drawings, Schedules and Specifications:</w:t>
      </w:r>
    </w:p>
    <w:p w14:paraId="62F8FE97" w14:textId="0102578C" w:rsidR="00281941" w:rsidRDefault="007823A0" w:rsidP="00C17A5D">
      <w:pPr>
        <w:pStyle w:val="CSCLVL4"/>
      </w:pPr>
      <w:r>
        <w:t>Cascadia Windows Ltd.</w:t>
      </w:r>
      <w:r w:rsidR="00281941">
        <w:t xml:space="preserve">; </w:t>
      </w:r>
      <w:hyperlink r:id="rId12" w:history="1">
        <w:r w:rsidRPr="008D656B">
          <w:rPr>
            <w:rStyle w:val="Hyperlink"/>
          </w:rPr>
          <w:t>www.cascadiawindows.com</w:t>
        </w:r>
      </w:hyperlink>
      <w:r>
        <w:t xml:space="preserve"> </w:t>
      </w:r>
    </w:p>
    <w:p w14:paraId="3809F1A7" w14:textId="0C437223" w:rsidR="003E1A92" w:rsidRDefault="00281941" w:rsidP="006E1A4B">
      <w:pPr>
        <w:pStyle w:val="CSCLVL3"/>
      </w:pPr>
      <w:r>
        <w:t>Substitution Limitations:</w:t>
      </w:r>
      <w:r w:rsidR="003E1A92">
        <w:t xml:space="preserve"> </w:t>
      </w:r>
      <w:r>
        <w:t xml:space="preserve">This Specification is based on </w:t>
      </w:r>
      <w:r w:rsidR="003E1A92">
        <w:t>“Universal Series</w:t>
      </w:r>
      <w:r w:rsidR="00993187" w:rsidRPr="00993187">
        <w:rPr>
          <w:vertAlign w:val="superscript"/>
        </w:rPr>
        <w:t>®</w:t>
      </w:r>
      <w:r w:rsidR="00D67025">
        <w:rPr>
          <w:vertAlign w:val="superscript"/>
        </w:rPr>
        <w:t xml:space="preserve"> </w:t>
      </w:r>
      <w:r w:rsidR="009B6EAD">
        <w:t>Window Wall</w:t>
      </w:r>
      <w:r w:rsidR="003E1A92">
        <w:t>”.</w:t>
      </w:r>
      <w:r w:rsidR="009B6EAD">
        <w:t xml:space="preserve"> </w:t>
      </w:r>
    </w:p>
    <w:p w14:paraId="131D5352" w14:textId="181BC66A" w:rsidR="00732D19" w:rsidRDefault="00732D19" w:rsidP="006E1A4B">
      <w:pPr>
        <w:pStyle w:val="CSCLVL3"/>
      </w:pPr>
      <w:r>
        <w:t xml:space="preserve">Manufacturer List for Glass: Products of following manufacturers are </w:t>
      </w:r>
      <w:r w:rsidR="003B47B1">
        <w:t>permitted</w:t>
      </w:r>
      <w:r>
        <w:t xml:space="preserve"> subject to conformance to requirements of Drawings, Schedules and Specifications:</w:t>
      </w:r>
    </w:p>
    <w:p w14:paraId="67123CEA" w14:textId="77777777" w:rsidR="00732D19" w:rsidRDefault="00732D19" w:rsidP="00732D19">
      <w:pPr>
        <w:pStyle w:val="CSCLVL4"/>
      </w:pPr>
      <w:r>
        <w:t xml:space="preserve">Cardinal Glass Industries; </w:t>
      </w:r>
      <w:hyperlink r:id="rId13" w:history="1">
        <w:r w:rsidRPr="00E950A3">
          <w:rPr>
            <w:rStyle w:val="Hyperlink"/>
          </w:rPr>
          <w:t>www.cardinalcorp.com</w:t>
        </w:r>
      </w:hyperlink>
      <w:r>
        <w:t xml:space="preserve"> </w:t>
      </w:r>
    </w:p>
    <w:p w14:paraId="41B7CBD4" w14:textId="77777777" w:rsidR="00732D19" w:rsidRDefault="00732D19" w:rsidP="00732D19">
      <w:pPr>
        <w:pStyle w:val="CSCLVL4"/>
      </w:pPr>
      <w:r>
        <w:t xml:space="preserve">Guardian Industries Canada Corp.; </w:t>
      </w:r>
      <w:hyperlink r:id="rId14" w:history="1">
        <w:r>
          <w:rPr>
            <w:rStyle w:val="Hyperlink"/>
          </w:rPr>
          <w:t>www.guardian.com</w:t>
        </w:r>
      </w:hyperlink>
      <w:r>
        <w:t xml:space="preserve"> </w:t>
      </w:r>
    </w:p>
    <w:p w14:paraId="2A4240CB" w14:textId="1CF48FF1" w:rsidR="00732D19" w:rsidRDefault="00993187" w:rsidP="00732D19">
      <w:pPr>
        <w:pStyle w:val="CSCLVL4"/>
        <w:rPr>
          <w:rFonts w:cs="Arial"/>
        </w:rPr>
      </w:pPr>
      <w:r>
        <w:t>Approved alternative.</w:t>
      </w:r>
    </w:p>
    <w:p w14:paraId="35C8BC89" w14:textId="3207B59C" w:rsidR="00281941" w:rsidRDefault="00281941" w:rsidP="00281941">
      <w:pPr>
        <w:pStyle w:val="CSCLVL2"/>
        <w:rPr>
          <w:iCs/>
        </w:rPr>
      </w:pPr>
      <w:r>
        <w:t>MATERIALS</w:t>
      </w:r>
    </w:p>
    <w:bookmarkEnd w:id="7"/>
    <w:p w14:paraId="0601F2A3" w14:textId="4C20AA6C" w:rsidR="00281941" w:rsidRPr="00900D3F" w:rsidRDefault="00281941" w:rsidP="006E1A4B">
      <w:pPr>
        <w:pStyle w:val="CSCLVL3"/>
      </w:pPr>
      <w:r>
        <w:t>Performance/Design Criteria:</w:t>
      </w:r>
    </w:p>
    <w:p w14:paraId="032A6F86" w14:textId="31C4CF4C" w:rsidR="00D80B11" w:rsidRDefault="00D80B11" w:rsidP="00D80B11">
      <w:pPr>
        <w:pStyle w:val="CSCLVL4"/>
      </w:pPr>
      <w:r>
        <w:t xml:space="preserve">Components and cladding design wind pressure (DP) for the Project </w:t>
      </w:r>
      <w:proofErr w:type="gramStart"/>
      <w:r>
        <w:t>of:</w:t>
      </w:r>
      <w:proofErr w:type="gramEnd"/>
      <w:r>
        <w:t xml:space="preserve"> use</w:t>
      </w:r>
      <w:r w:rsidR="00993187">
        <w:t xml:space="preserve"> limit state </w:t>
      </w:r>
      <w:r>
        <w:t>d</w:t>
      </w:r>
      <w:r w:rsidR="00993187">
        <w:t>esign</w:t>
      </w:r>
      <w:r>
        <w:t xml:space="preserve"> calculation method for design of mullions, reinforcing and other spanning members.</w:t>
      </w:r>
    </w:p>
    <w:p w14:paraId="7368B0CA" w14:textId="5626909A" w:rsidR="00D80B11" w:rsidRDefault="00D80B11" w:rsidP="00D80B11">
      <w:pPr>
        <w:pStyle w:val="CSCLVL4"/>
      </w:pPr>
      <w:r>
        <w:t>Design fiberglass according to AAMA/WDMA/CSA 101/I.S.2/A440.</w:t>
      </w:r>
    </w:p>
    <w:p w14:paraId="1854C0C8" w14:textId="3B6DF37A" w:rsidR="005D0A77" w:rsidRDefault="005D0A77" w:rsidP="005D0A77">
      <w:pPr>
        <w:pStyle w:val="CSCLVL4"/>
      </w:pPr>
      <w:r>
        <w:t>Design aluminum according to AAMA/WDMA/CSA 101/I.S.2/A440.</w:t>
      </w:r>
    </w:p>
    <w:p w14:paraId="339B28FC" w14:textId="6D38185F" w:rsidR="005D0A77" w:rsidRDefault="005D0A77" w:rsidP="005D0A77">
      <w:pPr>
        <w:pStyle w:val="CSCLVL4"/>
      </w:pPr>
      <w:r>
        <w:t>Design glass according to AAMA/WDMA/CSA 101/I.S.2/A440.</w:t>
      </w:r>
    </w:p>
    <w:p w14:paraId="12533D28" w14:textId="7999230C" w:rsidR="00D80B11" w:rsidRDefault="00D80B11" w:rsidP="00D80B11">
      <w:pPr>
        <w:pStyle w:val="CSCLVL4"/>
      </w:pPr>
      <w:r>
        <w:lastRenderedPageBreak/>
        <w:t>Design glazing and spanning window</w:t>
      </w:r>
      <w:r w:rsidR="00AF536C">
        <w:t xml:space="preserve"> wall</w:t>
      </w:r>
      <w:r>
        <w:t xml:space="preserve">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76A00E81" w14:textId="374D7BA3" w:rsidR="00C454B5" w:rsidRDefault="00D80B11" w:rsidP="00F666C5">
      <w:pPr>
        <w:pStyle w:val="CSCLVL4"/>
      </w:pPr>
      <w:r w:rsidRPr="00E73178">
        <w:t>Allow for deflection of building structure. Ensure no structural loads are imposed on window</w:t>
      </w:r>
      <w:r w:rsidR="005D0A77" w:rsidRPr="00E73178">
        <w:t xml:space="preserve"> wall</w:t>
      </w:r>
      <w:r w:rsidRPr="00E73178">
        <w:t xml:space="preserve"> assemblies. In lieu of other specific requirements</w:t>
      </w:r>
      <w:r w:rsidR="00732D19" w:rsidRPr="00E73178">
        <w:t>,</w:t>
      </w:r>
      <w:r w:rsidRPr="00E73178">
        <w:t xml:space="preserve"> minimum requirements are as specified by structural engineer.</w:t>
      </w:r>
      <w:r w:rsidR="00D54BE3" w:rsidRPr="00E73178">
        <w:t xml:space="preserve">  </w:t>
      </w:r>
    </w:p>
    <w:p w14:paraId="3188E180" w14:textId="4F190503" w:rsidR="00F3119A" w:rsidRDefault="00F71D4E" w:rsidP="006E1A4B">
      <w:pPr>
        <w:pStyle w:val="CSCLVL3"/>
      </w:pPr>
      <w:r>
        <w:t>F</w:t>
      </w:r>
      <w:r w:rsidR="00F3119A">
        <w:t xml:space="preserve">rame and </w:t>
      </w:r>
      <w:r>
        <w:t>S</w:t>
      </w:r>
      <w:r w:rsidR="00F3119A">
        <w:t xml:space="preserve">ash </w:t>
      </w:r>
      <w:r>
        <w:t>P</w:t>
      </w:r>
      <w:r w:rsidR="00F3119A">
        <w:t>rofiles</w:t>
      </w:r>
      <w:r>
        <w:t xml:space="preserve">: Manufactured </w:t>
      </w:r>
      <w:r w:rsidR="00F3119A">
        <w:t xml:space="preserve">from Pultruded Fiberglass. </w:t>
      </w:r>
    </w:p>
    <w:p w14:paraId="6B3FC87C" w14:textId="211E7FA1" w:rsidR="00F3119A" w:rsidRDefault="00F71D4E" w:rsidP="00F71D4E">
      <w:pPr>
        <w:pStyle w:val="CSCLVL4"/>
      </w:pPr>
      <w:r>
        <w:t>Fib</w:t>
      </w:r>
      <w:r w:rsidR="0007272A">
        <w:t>er</w:t>
      </w:r>
      <w:r>
        <w:t xml:space="preserve">glass </w:t>
      </w:r>
      <w:r w:rsidR="00E553E2">
        <w:t>pultrusion’s</w:t>
      </w:r>
      <w:r w:rsidR="00F3119A">
        <w:t xml:space="preserve"> </w:t>
      </w:r>
      <w:r>
        <w:t>are</w:t>
      </w:r>
      <w:r w:rsidR="00F3119A">
        <w:t xml:space="preserve"> manufactured </w:t>
      </w:r>
      <w:r>
        <w:t>using</w:t>
      </w:r>
      <w:r w:rsidR="00F3119A">
        <w:t xml:space="preserve"> clamp-action equipment. No surface texture from rollers is permitted.</w:t>
      </w:r>
    </w:p>
    <w:p w14:paraId="08FB26D9" w14:textId="0D3EAD3A" w:rsidR="00F3119A" w:rsidRDefault="00F3119A" w:rsidP="00F71D4E">
      <w:pPr>
        <w:pStyle w:val="CSCLVL4"/>
      </w:pPr>
      <w:r>
        <w:t>Glass content average for pultruded profiles: 55% or more.</w:t>
      </w:r>
    </w:p>
    <w:p w14:paraId="3E54BEC4" w14:textId="27524BE6" w:rsidR="00563120" w:rsidRDefault="00563120" w:rsidP="006E1A4B">
      <w:pPr>
        <w:pStyle w:val="CSCLVL3"/>
      </w:pPr>
      <w:r>
        <w:t>Exo-</w:t>
      </w:r>
      <w:proofErr w:type="spellStart"/>
      <w:r>
        <w:t>skelteton</w:t>
      </w:r>
      <w:proofErr w:type="spellEnd"/>
      <w:r>
        <w:t>: Manufactured from Extruded Aluminum</w:t>
      </w:r>
      <w:r w:rsidR="003B0F8E">
        <w:t>.</w:t>
      </w:r>
      <w:r w:rsidR="001A0FEE">
        <w:t xml:space="preserve"> </w:t>
      </w:r>
    </w:p>
    <w:p w14:paraId="039C6E4F" w14:textId="77777777" w:rsidR="006E1A4B" w:rsidRPr="006E1A4B" w:rsidRDefault="001C6F70" w:rsidP="00E553E2">
      <w:pPr>
        <w:pStyle w:val="CSCLVL4"/>
      </w:pPr>
      <w:r w:rsidRPr="0096709B">
        <w:t xml:space="preserve">Aluminum </w:t>
      </w:r>
      <w:proofErr w:type="spellStart"/>
      <w:r w:rsidRPr="0096709B">
        <w:t>exo</w:t>
      </w:r>
      <w:proofErr w:type="spellEnd"/>
      <w:r w:rsidRPr="0096709B">
        <w:t xml:space="preserve">-skeleton extruded from </w:t>
      </w:r>
      <w:bookmarkStart w:id="8" w:name="_Hlk219361103"/>
      <w:r w:rsidRPr="0096709B">
        <w:rPr>
          <w:sz w:val="20"/>
        </w:rPr>
        <w:t>6063 alloy,</w:t>
      </w:r>
      <w:r w:rsidR="003065D0" w:rsidRPr="0096709B">
        <w:t xml:space="preserve"> T6</w:t>
      </w:r>
      <w:r w:rsidRPr="0096709B">
        <w:rPr>
          <w:sz w:val="20"/>
        </w:rPr>
        <w:t xml:space="preserve"> temper with a</w:t>
      </w:r>
      <w:r w:rsidRPr="0096709B">
        <w:rPr>
          <w:spacing w:val="-30"/>
          <w:sz w:val="20"/>
        </w:rPr>
        <w:t xml:space="preserve"> </w:t>
      </w:r>
      <w:r w:rsidRPr="0096709B">
        <w:rPr>
          <w:sz w:val="20"/>
        </w:rPr>
        <w:t>minimum thickness of</w:t>
      </w:r>
      <w:r w:rsidRPr="0096709B">
        <w:rPr>
          <w:spacing w:val="-1"/>
          <w:sz w:val="20"/>
        </w:rPr>
        <w:t xml:space="preserve"> </w:t>
      </w:r>
      <w:r w:rsidRPr="0096709B">
        <w:t>0.06</w:t>
      </w:r>
      <w:r w:rsidR="00770119" w:rsidRPr="0096709B">
        <w:t>3</w:t>
      </w:r>
      <w:bookmarkEnd w:id="8"/>
      <w:r w:rsidRPr="0096709B">
        <w:t>”.</w:t>
      </w:r>
      <w:r w:rsidRPr="0096709B">
        <w:rPr>
          <w:sz w:val="20"/>
        </w:rPr>
        <w:t xml:space="preserve"> </w:t>
      </w:r>
    </w:p>
    <w:p w14:paraId="51593D22" w14:textId="552B9267" w:rsidR="00794E8B" w:rsidRDefault="000B6185" w:rsidP="006E1A4B">
      <w:pPr>
        <w:pStyle w:val="CSCLVL3"/>
      </w:pPr>
      <w:r w:rsidRPr="00FA4528">
        <w:t>Back Pan</w:t>
      </w:r>
      <w:r w:rsidR="00794E8B" w:rsidRPr="00FA4528">
        <w:t xml:space="preserve"> (for full </w:t>
      </w:r>
      <w:r w:rsidR="00794E8B" w:rsidRPr="00D0079D">
        <w:t xml:space="preserve">opaque </w:t>
      </w:r>
      <w:r w:rsidR="004259F7" w:rsidRPr="00D0079D">
        <w:t>area</w:t>
      </w:r>
      <w:r w:rsidR="00794E8B" w:rsidRPr="00D0079D">
        <w:t>s only</w:t>
      </w:r>
      <w:r w:rsidR="00794E8B" w:rsidRPr="00FA4528">
        <w:t>)</w:t>
      </w:r>
      <w:r w:rsidRPr="00FA4528">
        <w:t>:</w:t>
      </w:r>
      <w:r w:rsidR="00794E8B" w:rsidRPr="00FA4528">
        <w:t xml:space="preserve"> </w:t>
      </w:r>
      <w:r w:rsidR="00794E8B">
        <w:t xml:space="preserve">Manufactured from Galvanize Steel &amp; </w:t>
      </w:r>
      <w:r w:rsidR="002D759D">
        <w:t>Mineral Wool</w:t>
      </w:r>
    </w:p>
    <w:p w14:paraId="4D8AA6F0" w14:textId="35113166" w:rsidR="00794E8B" w:rsidRDefault="002D759D" w:rsidP="005E6CC5">
      <w:pPr>
        <w:pStyle w:val="CSCLVL4"/>
      </w:pPr>
      <w:r>
        <w:t>Galvanized steel</w:t>
      </w:r>
      <w:r w:rsidR="000E0C40">
        <w:t xml:space="preserve">: </w:t>
      </w:r>
      <w:r w:rsidR="00826D20">
        <w:t>20-gauge</w:t>
      </w:r>
      <w:r w:rsidR="002C714B">
        <w:t xml:space="preserve">, </w:t>
      </w:r>
      <w:r w:rsidR="000E0C40">
        <w:t>Grade 3</w:t>
      </w:r>
      <w:r w:rsidR="005A4BC6">
        <w:t>3</w:t>
      </w:r>
      <w:r w:rsidR="000E0C40">
        <w:t xml:space="preserve">, </w:t>
      </w:r>
      <w:r w:rsidR="005E6CC5">
        <w:t>hot-dip</w:t>
      </w:r>
      <w:r w:rsidR="000E0C40">
        <w:t xml:space="preserve"> zinc coated</w:t>
      </w:r>
      <w:r w:rsidR="00872091">
        <w:t xml:space="preserve"> sheet metal</w:t>
      </w:r>
      <w:r>
        <w:t xml:space="preserve"> back</w:t>
      </w:r>
      <w:r w:rsidR="005F39EA">
        <w:t xml:space="preserve"> </w:t>
      </w:r>
      <w:r>
        <w:t>pan</w:t>
      </w:r>
      <w:r w:rsidR="002C714B">
        <w:t xml:space="preserve">, </w:t>
      </w:r>
      <w:r w:rsidR="00F50DD6">
        <w:t>tested in accordance with</w:t>
      </w:r>
      <w:r w:rsidR="00F71F34">
        <w:t xml:space="preserve"> ASTM A653</w:t>
      </w:r>
      <w:r w:rsidR="00F50DD6">
        <w:t xml:space="preserve">. </w:t>
      </w:r>
    </w:p>
    <w:p w14:paraId="0A7AD6A5" w14:textId="5C466951" w:rsidR="001F145D" w:rsidRDefault="001A75DB" w:rsidP="00D045DB">
      <w:pPr>
        <w:pStyle w:val="CSCLVL4"/>
      </w:pPr>
      <w:r>
        <w:t>102 mm (</w:t>
      </w:r>
      <w:r w:rsidR="001F145D">
        <w:t>4”</w:t>
      </w:r>
      <w:r w:rsidR="00826D20">
        <w:t>)</w:t>
      </w:r>
      <w:r w:rsidR="001F145D">
        <w:t xml:space="preserve"> of </w:t>
      </w:r>
      <w:proofErr w:type="spellStart"/>
      <w:r w:rsidR="001F145D">
        <w:t>Roxul</w:t>
      </w:r>
      <w:proofErr w:type="spellEnd"/>
      <w:r w:rsidR="001F145D">
        <w:t xml:space="preserve"> </w:t>
      </w:r>
      <w:proofErr w:type="spellStart"/>
      <w:r w:rsidR="00D045DB">
        <w:t>Rockboard</w:t>
      </w:r>
      <w:proofErr w:type="spellEnd"/>
      <w:r w:rsidR="00D045DB">
        <w:t xml:space="preserve"> 40</w:t>
      </w:r>
      <w:r w:rsidR="001F145D">
        <w:t xml:space="preserve"> mineral wool.</w:t>
      </w:r>
    </w:p>
    <w:p w14:paraId="16123C92" w14:textId="77777777" w:rsidR="007802EC" w:rsidRDefault="00794E8B" w:rsidP="006E1A4B">
      <w:pPr>
        <w:pStyle w:val="CSCLVL3"/>
      </w:pPr>
      <w:r>
        <w:t>Bypass</w:t>
      </w:r>
      <w:r w:rsidR="007802EC">
        <w:t>: Manufactured from Extruded Aluminum and Mineral Wool</w:t>
      </w:r>
    </w:p>
    <w:p w14:paraId="35472070" w14:textId="7DA1B061" w:rsidR="00D34539" w:rsidRPr="00F05B6D" w:rsidRDefault="00D34539" w:rsidP="007802EC">
      <w:pPr>
        <w:pStyle w:val="CSCLVL4"/>
      </w:pPr>
      <w:r w:rsidRPr="00F05B6D">
        <w:t>Aluminum bypass components extruded from 6063</w:t>
      </w:r>
      <w:r w:rsidR="002A79A9" w:rsidRPr="00F05B6D">
        <w:t>,</w:t>
      </w:r>
      <w:r w:rsidR="002A79A9" w:rsidRPr="00D7413C">
        <w:t xml:space="preserve"> T6</w:t>
      </w:r>
      <w:r w:rsidR="002A79A9" w:rsidRPr="00F05B6D">
        <w:rPr>
          <w:sz w:val="20"/>
        </w:rPr>
        <w:t xml:space="preserve"> temper with a</w:t>
      </w:r>
      <w:r w:rsidR="002A79A9" w:rsidRPr="00F05B6D">
        <w:rPr>
          <w:spacing w:val="-30"/>
          <w:sz w:val="20"/>
        </w:rPr>
        <w:t xml:space="preserve"> </w:t>
      </w:r>
      <w:r w:rsidR="002A79A9" w:rsidRPr="00F05B6D">
        <w:rPr>
          <w:sz w:val="20"/>
        </w:rPr>
        <w:t>minimum thickness of</w:t>
      </w:r>
      <w:r w:rsidR="002A79A9" w:rsidRPr="00F05B6D">
        <w:rPr>
          <w:spacing w:val="-1"/>
          <w:sz w:val="20"/>
        </w:rPr>
        <w:t xml:space="preserve"> </w:t>
      </w:r>
      <w:r w:rsidR="002A79A9" w:rsidRPr="00D7413C">
        <w:t>0.063”.</w:t>
      </w:r>
    </w:p>
    <w:p w14:paraId="6E712FCF" w14:textId="10E7FDC3" w:rsidR="000B6185" w:rsidRPr="00105493" w:rsidRDefault="001A75DB" w:rsidP="007802EC">
      <w:pPr>
        <w:pStyle w:val="CSCLVL4"/>
      </w:pPr>
      <w:r>
        <w:t>64 mm (</w:t>
      </w:r>
      <w:r w:rsidR="00D34539">
        <w:t>2</w:t>
      </w:r>
      <w:r w:rsidR="009D4485">
        <w:t>-1/2”</w:t>
      </w:r>
      <w:r>
        <w:t>)</w:t>
      </w:r>
      <w:r w:rsidR="009D4485">
        <w:t xml:space="preserve"> of </w:t>
      </w:r>
      <w:proofErr w:type="spellStart"/>
      <w:r w:rsidR="009D4485">
        <w:t>Roxul</w:t>
      </w:r>
      <w:proofErr w:type="spellEnd"/>
      <w:r w:rsidR="009D4485">
        <w:t xml:space="preserve"> </w:t>
      </w:r>
      <w:proofErr w:type="spellStart"/>
      <w:r w:rsidR="00FA4528">
        <w:t>Rockboard</w:t>
      </w:r>
      <w:proofErr w:type="spellEnd"/>
      <w:r w:rsidR="00FA4528">
        <w:t xml:space="preserve"> 40 </w:t>
      </w:r>
      <w:r w:rsidR="00623AA0">
        <w:t>R</w:t>
      </w:r>
      <w:r w:rsidR="00D7413C">
        <w:t>einforced Foil Facing</w:t>
      </w:r>
      <w:r w:rsidR="009D4485">
        <w:t xml:space="preserve"> mineral wool</w:t>
      </w:r>
      <w:r w:rsidR="00265B91">
        <w:t xml:space="preserve"> at the slab edge.</w:t>
      </w:r>
      <w:r w:rsidR="000B6185">
        <w:t xml:space="preserve"> </w:t>
      </w:r>
    </w:p>
    <w:p w14:paraId="392AD47C" w14:textId="77777777" w:rsidR="00F71D4E" w:rsidRDefault="00F3119A" w:rsidP="006E1A4B">
      <w:pPr>
        <w:pStyle w:val="CSCLVL3"/>
      </w:pPr>
      <w:r>
        <w:t>Fasteners</w:t>
      </w:r>
      <w:r w:rsidR="00F71D4E">
        <w:t>:</w:t>
      </w:r>
    </w:p>
    <w:p w14:paraId="260E1898" w14:textId="3BEAC8EC" w:rsidR="00F3119A" w:rsidRDefault="00F3119A" w:rsidP="00F71D4E">
      <w:pPr>
        <w:pStyle w:val="CSCLVL4"/>
      </w:pPr>
      <w:r>
        <w:t>300 series stainless steel, 400 series stainless steel, or Leland Industries DT2000 coated of sufficient size and quantity to perform their intended function.</w:t>
      </w:r>
    </w:p>
    <w:p w14:paraId="05D236D2" w14:textId="13209E61" w:rsidR="00F3119A" w:rsidRPr="005B3064" w:rsidRDefault="00F3119A" w:rsidP="00F71D4E">
      <w:pPr>
        <w:pStyle w:val="CSCLVL4"/>
      </w:pPr>
      <w:r>
        <w:t xml:space="preserve">Fastener </w:t>
      </w:r>
      <w:r w:rsidR="00F71D4E">
        <w:t>C</w:t>
      </w:r>
      <w:r>
        <w:t xml:space="preserve">orrosion </w:t>
      </w:r>
      <w:r w:rsidR="00F71D4E">
        <w:t>R</w:t>
      </w:r>
      <w:r>
        <w:t>esistance: 2000 hours minimum, when tested in accordance with ASTM</w:t>
      </w:r>
      <w:r w:rsidR="00F71D4E">
        <w:t xml:space="preserve"> </w:t>
      </w:r>
      <w:r>
        <w:t>B117.</w:t>
      </w:r>
    </w:p>
    <w:p w14:paraId="6C8DC138" w14:textId="0536E652" w:rsidR="00F3119A" w:rsidRDefault="00F3119A" w:rsidP="006E1A4B">
      <w:pPr>
        <w:pStyle w:val="CSCLVL3"/>
      </w:pPr>
      <w:r>
        <w:t xml:space="preserve">Glazing </w:t>
      </w:r>
      <w:r w:rsidR="00F71D4E">
        <w:t>T</w:t>
      </w:r>
      <w:r>
        <w:t xml:space="preserve">ape: </w:t>
      </w:r>
      <w:r w:rsidR="00F71D4E">
        <w:t>B</w:t>
      </w:r>
      <w:r>
        <w:t xml:space="preserve">lack, closed cell copolymer, polyethylene foam coated with </w:t>
      </w:r>
      <w:proofErr w:type="gramStart"/>
      <w:r>
        <w:t>an acrylic</w:t>
      </w:r>
      <w:proofErr w:type="gramEnd"/>
      <w:r>
        <w:t xml:space="preserve"> adhesive.</w:t>
      </w:r>
    </w:p>
    <w:p w14:paraId="64426C12" w14:textId="7EAD11DF" w:rsidR="00F71D4E" w:rsidRDefault="00F71D4E" w:rsidP="006E1A4B">
      <w:pPr>
        <w:pStyle w:val="CSCLVL3"/>
      </w:pPr>
      <w:r>
        <w:t xml:space="preserve">Internal Frame Sealant: Non-sag type, 1 component, pre-pigmented, neutral cure elastomeric silicone sealant conforming to ASTM C920, Type S, Grade NS, Class </w:t>
      </w:r>
      <w:r w:rsidR="00317C44">
        <w:t>2</w:t>
      </w:r>
      <w:r>
        <w:t xml:space="preserve">5, Use NT, G and </w:t>
      </w:r>
      <w:r w:rsidR="00317C44">
        <w:t>A</w:t>
      </w:r>
      <w:r>
        <w:t>. Supply “DOWSIL</w:t>
      </w:r>
      <w:r w:rsidRPr="00317C44">
        <w:rPr>
          <w:rFonts w:cs="Arial"/>
        </w:rPr>
        <w:t>™</w:t>
      </w:r>
      <w:r>
        <w:t xml:space="preserve"> </w:t>
      </w:r>
      <w:r w:rsidR="00317C44">
        <w:t>119</w:t>
      </w:r>
      <w:r>
        <w:t>9 S</w:t>
      </w:r>
      <w:r w:rsidR="00317C44">
        <w:t xml:space="preserve">ilicone </w:t>
      </w:r>
      <w:r>
        <w:t>Glazing Sealant” by The Dow Chemical Company.</w:t>
      </w:r>
    </w:p>
    <w:p w14:paraId="7168D467" w14:textId="2D4661E3" w:rsidR="00D8595B" w:rsidRDefault="00D8595B" w:rsidP="006E1A4B">
      <w:pPr>
        <w:pStyle w:val="CSCLVL3"/>
      </w:pPr>
      <w:r>
        <w:t xml:space="preserve">Exterior </w:t>
      </w:r>
      <w:r w:rsidR="00805C34">
        <w:t>Fib</w:t>
      </w:r>
      <w:r w:rsidR="0007272A">
        <w:t>er</w:t>
      </w:r>
      <w:r w:rsidR="00805C34">
        <w:t xml:space="preserve">glass Frame </w:t>
      </w:r>
      <w:r>
        <w:t>Sealant: Non-sag type, 1 component medium-modulus, pre-pigmented, elastomeric silicone sealant conforming to ASTM C920, Type S, Grade NS, Class 50, Use NT, G, M, A and O. Supply “DOWSIL</w:t>
      </w:r>
      <w:r w:rsidRPr="00D8595B">
        <w:rPr>
          <w:rFonts w:cs="Arial"/>
        </w:rPr>
        <w:t>™</w:t>
      </w:r>
      <w:r>
        <w:t xml:space="preserve"> 795 Silicone Building Sealant” by The Dow Chemical Company.</w:t>
      </w:r>
    </w:p>
    <w:p w14:paraId="00FE843C" w14:textId="1CFAA381" w:rsidR="00F3119A" w:rsidRDefault="00F3119A" w:rsidP="006E1A4B">
      <w:pPr>
        <w:pStyle w:val="CSCLVL3"/>
      </w:pPr>
      <w:r>
        <w:t>Insulated Glazing Units:</w:t>
      </w:r>
      <w:r w:rsidR="00E51B36">
        <w:t xml:space="preserve"> </w:t>
      </w:r>
      <w:r>
        <w:t xml:space="preserve">Insulated glazing unit certified by </w:t>
      </w:r>
      <w:r w:rsidR="00317C44">
        <w:t>FG</w:t>
      </w:r>
      <w:r>
        <w:t xml:space="preserve">IA. </w:t>
      </w:r>
      <w:r w:rsidR="00317C44">
        <w:t>Ensure g</w:t>
      </w:r>
      <w:r>
        <w:t xml:space="preserve">lass thickness </w:t>
      </w:r>
      <w:r w:rsidR="00317C44">
        <w:t>i</w:t>
      </w:r>
      <w:r>
        <w:t>s not less than 4</w:t>
      </w:r>
      <w:r w:rsidR="00317C44">
        <w:t xml:space="preserve"> </w:t>
      </w:r>
      <w:r>
        <w:t xml:space="preserve">mm. </w:t>
      </w:r>
      <w:r w:rsidR="00317C44">
        <w:t xml:space="preserve">Ensure </w:t>
      </w:r>
      <w:r>
        <w:t xml:space="preserve">insulated glass units </w:t>
      </w:r>
      <w:r w:rsidR="00317C44">
        <w:t>are 90%</w:t>
      </w:r>
      <w:r>
        <w:t xml:space="preserve"> argon filled</w:t>
      </w:r>
      <w:r w:rsidR="00732D19">
        <w:t xml:space="preserve"> or air filled if capillary tubes are required</w:t>
      </w:r>
      <w:r>
        <w:t xml:space="preserve"> and utilize soft coat metallic </w:t>
      </w:r>
      <w:r w:rsidR="00317C44">
        <w:t>L</w:t>
      </w:r>
      <w:r>
        <w:t>ow</w:t>
      </w:r>
      <w:r w:rsidR="00317C44">
        <w:t xml:space="preserve"> ‘</w:t>
      </w:r>
      <w:r>
        <w:t>E</w:t>
      </w:r>
      <w:r w:rsidR="00317C44">
        <w:t>’</w:t>
      </w:r>
      <w:r>
        <w:t xml:space="preserve"> coating(s). Edge construction consist</w:t>
      </w:r>
      <w:r w:rsidR="00317C44">
        <w:t>s</w:t>
      </w:r>
      <w:r>
        <w:t xml:space="preserve"> of a primary seal of polyisobutylene; a tubular low conductivity </w:t>
      </w:r>
      <w:r w:rsidR="00732D19">
        <w:t>warm edge</w:t>
      </w:r>
      <w:r>
        <w:t xml:space="preserve"> spacer-bar, filled with desiccant; and a secondary seal of neutral cure silicone.</w:t>
      </w:r>
    </w:p>
    <w:p w14:paraId="1365E0D0" w14:textId="0618676F" w:rsidR="007D1D00" w:rsidRPr="006F123D" w:rsidRDefault="007D1D00" w:rsidP="007D1D00">
      <w:pPr>
        <w:pStyle w:val="CSCLVL4"/>
      </w:pPr>
      <w:r w:rsidRPr="006F123D">
        <w:t xml:space="preserve">Available </w:t>
      </w:r>
      <w:r w:rsidR="00C4073C" w:rsidRPr="006F123D">
        <w:t xml:space="preserve">glazing options </w:t>
      </w:r>
    </w:p>
    <w:p w14:paraId="1C0AC564" w14:textId="1134B54E" w:rsidR="00C4073C" w:rsidRDefault="00704202" w:rsidP="00DB5495">
      <w:pPr>
        <w:pStyle w:val="CSCLVL5"/>
      </w:pPr>
      <w:r>
        <w:t>Double glaz</w:t>
      </w:r>
      <w:r w:rsidR="00110ACD">
        <w:t>ing</w:t>
      </w:r>
      <w:r>
        <w:t xml:space="preserve"> with an overall thickness of 25 mm (1”).</w:t>
      </w:r>
    </w:p>
    <w:p w14:paraId="6A282FD1" w14:textId="1181851F" w:rsidR="003B7050" w:rsidRDefault="003B7050" w:rsidP="00DB5495">
      <w:pPr>
        <w:pStyle w:val="CSCLVL5"/>
      </w:pPr>
      <w:r>
        <w:lastRenderedPageBreak/>
        <w:t>Double glazing with an overall thickness of 32 mm (1-1/4”).</w:t>
      </w:r>
      <w:r w:rsidR="00AA7E3F">
        <w:t xml:space="preserve"> </w:t>
      </w:r>
    </w:p>
    <w:p w14:paraId="1580A154" w14:textId="22992198" w:rsidR="00704202" w:rsidRDefault="00704202" w:rsidP="00DB5495">
      <w:pPr>
        <w:pStyle w:val="CSCLVL5"/>
      </w:pPr>
      <w:r>
        <w:t>Triple gla</w:t>
      </w:r>
      <w:r w:rsidR="00110ACD">
        <w:t>zing with an overall thickness of 44 mm (1-3/4”).</w:t>
      </w:r>
    </w:p>
    <w:p w14:paraId="7671015E" w14:textId="55482B30" w:rsidR="00F3119A" w:rsidRDefault="00F3119A" w:rsidP="006E1A4B">
      <w:pPr>
        <w:pStyle w:val="CSCLVL3"/>
      </w:pPr>
      <w:r>
        <w:t>Glazing Stop</w:t>
      </w:r>
      <w:r w:rsidR="00C97C90">
        <w:t>s:</w:t>
      </w:r>
    </w:p>
    <w:p w14:paraId="684E6EDA" w14:textId="3DC049CF" w:rsidR="00F3119A" w:rsidRDefault="00F3119A" w:rsidP="00670675">
      <w:pPr>
        <w:pStyle w:val="CSCLVL4"/>
      </w:pPr>
      <w:r>
        <w:t>Provide manufacturer pultruded fib</w:t>
      </w:r>
      <w:r w:rsidR="0007272A">
        <w:t>er</w:t>
      </w:r>
      <w:r>
        <w:t>glass gl</w:t>
      </w:r>
      <w:r w:rsidR="00FA0B64">
        <w:t>azing</w:t>
      </w:r>
      <w:r>
        <w:t xml:space="preserve"> stops</w:t>
      </w:r>
      <w:r w:rsidR="00710192">
        <w:t xml:space="preserve"> </w:t>
      </w:r>
      <w:r w:rsidR="006477C4">
        <w:t>for</w:t>
      </w:r>
      <w:r w:rsidR="00AA7E3F">
        <w:t xml:space="preserve"> 25 mm (</w:t>
      </w:r>
      <w:r w:rsidR="006477C4">
        <w:t>1”</w:t>
      </w:r>
      <w:r w:rsidR="00AA7E3F">
        <w:t>)</w:t>
      </w:r>
      <w:r w:rsidR="006477C4">
        <w:t xml:space="preserve"> and </w:t>
      </w:r>
      <w:r w:rsidR="00C17165">
        <w:t>44 mm (</w:t>
      </w:r>
      <w:r w:rsidR="006477C4">
        <w:t>1</w:t>
      </w:r>
      <w:r w:rsidR="00C17165">
        <w:t>-3/4</w:t>
      </w:r>
      <w:r w:rsidR="00710192">
        <w:t>”</w:t>
      </w:r>
      <w:r w:rsidR="00C17165">
        <w:t>)</w:t>
      </w:r>
      <w:r>
        <w:t xml:space="preserve"> </w:t>
      </w:r>
      <w:r w:rsidR="00710192">
        <w:t>nominal insulated glass units</w:t>
      </w:r>
      <w:r w:rsidR="00E4725D">
        <w:t xml:space="preserve">, and aluminum glazing stops for </w:t>
      </w:r>
      <w:r w:rsidR="00C17165">
        <w:t>32 mm (</w:t>
      </w:r>
      <w:r w:rsidR="00E4725D">
        <w:t>1</w:t>
      </w:r>
      <w:r w:rsidR="00C17165">
        <w:t>-1/4</w:t>
      </w:r>
      <w:r w:rsidR="00E4725D">
        <w:t>”</w:t>
      </w:r>
      <w:r w:rsidR="00C17165">
        <w:t>)</w:t>
      </w:r>
      <w:r w:rsidR="00E4725D">
        <w:t xml:space="preserve"> nominal in</w:t>
      </w:r>
      <w:r w:rsidR="00391E3B">
        <w:t>sulated gla</w:t>
      </w:r>
      <w:r w:rsidR="00E4725D">
        <w:t>ss</w:t>
      </w:r>
      <w:r w:rsidR="00391E3B">
        <w:t xml:space="preserve"> unit</w:t>
      </w:r>
      <w:r w:rsidR="00B93607">
        <w:t>s, louvres, spandrel glass, and aluminum composite metal panels.</w:t>
      </w:r>
    </w:p>
    <w:p w14:paraId="23FF9D34" w14:textId="3C006182" w:rsidR="00F3119A" w:rsidRDefault="00F3119A" w:rsidP="00C97C90">
      <w:pPr>
        <w:pStyle w:val="CSCLVL4"/>
      </w:pPr>
      <w:r>
        <w:t>Lock-in, screw-less type.</w:t>
      </w:r>
    </w:p>
    <w:p w14:paraId="203E9EF9" w14:textId="06161B59" w:rsidR="00F3119A" w:rsidRDefault="00F3119A" w:rsidP="00C97C90">
      <w:pPr>
        <w:pStyle w:val="CSCLVL4"/>
      </w:pPr>
      <w:r>
        <w:t xml:space="preserve">No </w:t>
      </w:r>
      <w:r w:rsidR="0085483F">
        <w:t>polyvinyl chloride</w:t>
      </w:r>
      <w:r>
        <w:t xml:space="preserve"> materials </w:t>
      </w:r>
      <w:r w:rsidR="00C97C90">
        <w:t xml:space="preserve">are permitted </w:t>
      </w:r>
      <w:r>
        <w:t>for glazing stop or related accessories.</w:t>
      </w:r>
    </w:p>
    <w:p w14:paraId="56353D34" w14:textId="660FF03B" w:rsidR="004418A4" w:rsidRDefault="004418A4" w:rsidP="006E1A4B">
      <w:pPr>
        <w:pStyle w:val="CSCLVL3"/>
      </w:pPr>
      <w:r>
        <w:t>Fabrication:</w:t>
      </w:r>
    </w:p>
    <w:p w14:paraId="44AB5B52" w14:textId="6F22D97D" w:rsidR="00547103" w:rsidRDefault="00547103" w:rsidP="00547103">
      <w:pPr>
        <w:pStyle w:val="CSCLVL4"/>
      </w:pPr>
      <w:r>
        <w:t xml:space="preserve">Fabricate framing from </w:t>
      </w:r>
      <w:r w:rsidR="005F0C8C">
        <w:t xml:space="preserve">fiberglass </w:t>
      </w:r>
      <w:proofErr w:type="spellStart"/>
      <w:r>
        <w:t>pultrusions</w:t>
      </w:r>
      <w:proofErr w:type="spellEnd"/>
      <w:r w:rsidR="005F0C8C">
        <w:t xml:space="preserve"> and aluminum extrusions</w:t>
      </w:r>
      <w:r>
        <w:t xml:space="preserve"> of size and shape shown on Shop Drawings.  </w:t>
      </w:r>
    </w:p>
    <w:p w14:paraId="7CDB3FD0" w14:textId="77777777" w:rsidR="00547103" w:rsidRDefault="00547103" w:rsidP="00547103">
      <w:pPr>
        <w:pStyle w:val="CSCLVL4"/>
      </w:pPr>
      <w:r>
        <w:t>Ensure framing joints are accurately machined, assembled and sealed to provide neat weather-tight connections.</w:t>
      </w:r>
    </w:p>
    <w:p w14:paraId="6DD7F730" w14:textId="77777777" w:rsidR="00547103" w:rsidRDefault="00547103" w:rsidP="00547103">
      <w:pPr>
        <w:pStyle w:val="CSCLVL4"/>
      </w:pPr>
      <w:r>
        <w:t xml:space="preserve">Ensure glazing pockets are vented, pressure equalized and drained to exterior. </w:t>
      </w:r>
    </w:p>
    <w:p w14:paraId="1132E42E" w14:textId="698DDA13" w:rsidR="00547103" w:rsidRDefault="0085483F" w:rsidP="00547103">
      <w:pPr>
        <w:pStyle w:val="CSCLVL4"/>
      </w:pPr>
      <w:r>
        <w:t>Ensure m</w:t>
      </w:r>
      <w:r w:rsidR="00547103">
        <w:t>anufacture</w:t>
      </w:r>
      <w:r>
        <w:t>d</w:t>
      </w:r>
      <w:r w:rsidR="00547103">
        <w:t xml:space="preserve"> factory sealed insulating glass units</w:t>
      </w:r>
      <w:r>
        <w:t xml:space="preserve"> are</w:t>
      </w:r>
      <w:r w:rsidR="00547103">
        <w:t xml:space="preserve"> in accordance with FGIA’s “IGMAC Certification Program Manual”.</w:t>
      </w:r>
    </w:p>
    <w:p w14:paraId="7AF8DE42" w14:textId="77777777" w:rsidR="00281941" w:rsidRPr="003F64EF" w:rsidRDefault="00281941" w:rsidP="006E1A4B">
      <w:pPr>
        <w:pStyle w:val="CSCLVL3"/>
      </w:pPr>
      <w:r>
        <w:t>Finishes:</w:t>
      </w:r>
    </w:p>
    <w:p w14:paraId="5998DC15" w14:textId="17D3EA99" w:rsidR="00FD04E2" w:rsidRDefault="00FD04E2" w:rsidP="00C97C90">
      <w:pPr>
        <w:pStyle w:val="CSCLVL4"/>
      </w:pPr>
      <w:r>
        <w:t>Fib</w:t>
      </w:r>
      <w:r w:rsidR="00687AFF">
        <w:t>er</w:t>
      </w:r>
      <w:r>
        <w:t>glass:</w:t>
      </w:r>
      <w:r w:rsidR="00247493">
        <w:t xml:space="preserve"> </w:t>
      </w:r>
    </w:p>
    <w:p w14:paraId="4CDE5A0A" w14:textId="26E85B63" w:rsidR="00C97C90" w:rsidRDefault="00C97C90" w:rsidP="00DB5495">
      <w:pPr>
        <w:pStyle w:val="CSCLVL5"/>
      </w:pPr>
      <w:r>
        <w:t>2-</w:t>
      </w:r>
      <w:r w:rsidRPr="00140B39">
        <w:t>component waterborne polyurethane, meeting requirements of AAMA</w:t>
      </w:r>
      <w:r w:rsidR="001712BB" w:rsidRPr="00140B39">
        <w:t xml:space="preserve"> </w:t>
      </w:r>
      <w:r w:rsidRPr="00140B39">
        <w:t>625</w:t>
      </w:r>
      <w:r w:rsidR="00F2764E" w:rsidRPr="00140B39">
        <w:rPr>
          <w:rFonts w:ascii="Aptos" w:hAnsi="Aptos" w:cs="Aptos"/>
          <w:i/>
          <w:szCs w:val="22"/>
          <w:lang w:val="en-CA"/>
        </w:rPr>
        <w:t xml:space="preserve"> </w:t>
      </w:r>
      <w:r w:rsidR="00F2764E" w:rsidRPr="00140B39">
        <w:rPr>
          <w:lang w:val="en-CA"/>
        </w:rPr>
        <w:t>(for fiber reinforced thermoset profiles)</w:t>
      </w:r>
      <w:r w:rsidRPr="00140B39">
        <w:t>, permitted</w:t>
      </w:r>
      <w:r>
        <w:t xml:space="preserve"> Product: “Hydro Tuff Urethane” by </w:t>
      </w:r>
      <w:proofErr w:type="spellStart"/>
      <w:r>
        <w:t>BlueRiver</w:t>
      </w:r>
      <w:proofErr w:type="spellEnd"/>
      <w:r>
        <w:t xml:space="preserve"> Coatings; </w:t>
      </w:r>
      <w:hyperlink r:id="rId15" w:history="1">
        <w:r w:rsidRPr="0021284B">
          <w:rPr>
            <w:rStyle w:val="Hyperlink"/>
          </w:rPr>
          <w:t>www.bluerivercoatings.com</w:t>
        </w:r>
      </w:hyperlink>
      <w:r>
        <w:t>.</w:t>
      </w:r>
    </w:p>
    <w:p w14:paraId="09311A03" w14:textId="77777777" w:rsidR="00C97C90" w:rsidRDefault="00C97C90" w:rsidP="00DB5495">
      <w:pPr>
        <w:pStyle w:val="CSCLVL5"/>
      </w:pPr>
      <w:r>
        <w:t xml:space="preserve">Interior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3BBF998A" w14:textId="77777777" w:rsidR="00C97C90" w:rsidRDefault="00C97C90" w:rsidP="00DB5495">
      <w:pPr>
        <w:pStyle w:val="CSCLVL5"/>
      </w:pPr>
      <w:r>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67B5DEDA" w14:textId="3262397D" w:rsidR="00BA429B" w:rsidRDefault="00BA429B" w:rsidP="00BA429B">
      <w:pPr>
        <w:pStyle w:val="CSCLVL4"/>
      </w:pPr>
      <w:r>
        <w:t xml:space="preserve">Aluminum: - </w:t>
      </w:r>
    </w:p>
    <w:p w14:paraId="4733458F" w14:textId="3B5C10EB" w:rsidR="00BA429B" w:rsidRDefault="00BA429B" w:rsidP="00DB5495">
      <w:pPr>
        <w:pStyle w:val="CSCLVL5"/>
      </w:pPr>
      <w:r>
        <w:t xml:space="preserve">2-component </w:t>
      </w:r>
      <w:r w:rsidRPr="00140B39">
        <w:t>waterborne polyurethane, meeting requirements of AAMA 2605</w:t>
      </w:r>
      <w:r w:rsidR="00433B50" w:rsidRPr="00140B39">
        <w:t xml:space="preserve"> </w:t>
      </w:r>
      <w:r w:rsidR="008320E6" w:rsidRPr="00140B39">
        <w:t>(for aluminum extrusions and panels)</w:t>
      </w:r>
      <w:r w:rsidRPr="00140B39">
        <w:t>, permitted</w:t>
      </w:r>
      <w:r>
        <w:t xml:space="preserve"> Product: “Hydro Tuff Urethane” by </w:t>
      </w:r>
      <w:proofErr w:type="spellStart"/>
      <w:r>
        <w:t>BlueRiver</w:t>
      </w:r>
      <w:proofErr w:type="spellEnd"/>
      <w:r>
        <w:t xml:space="preserve"> Coatings; </w:t>
      </w:r>
      <w:hyperlink r:id="rId16" w:history="1">
        <w:r w:rsidRPr="0021284B">
          <w:rPr>
            <w:rStyle w:val="Hyperlink"/>
          </w:rPr>
          <w:t>www.bluerivercoatings.com</w:t>
        </w:r>
      </w:hyperlink>
      <w:r>
        <w:t>.</w:t>
      </w:r>
    </w:p>
    <w:p w14:paraId="3E1D5282" w14:textId="5204A757" w:rsidR="00BA429B" w:rsidRDefault="00BA429B" w:rsidP="00DB5495">
      <w:pPr>
        <w:pStyle w:val="CSCLVL5"/>
      </w:pPr>
      <w:r>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7F51AE65" w14:textId="77777777" w:rsidR="00281941" w:rsidRDefault="00281941" w:rsidP="00281941">
      <w:pPr>
        <w:pStyle w:val="CSCLVL2"/>
        <w:rPr>
          <w:iCs/>
        </w:rPr>
      </w:pPr>
      <w:r>
        <w:t>ACCESSORIES</w:t>
      </w:r>
    </w:p>
    <w:p w14:paraId="0A4575A2" w14:textId="77777777" w:rsidR="00CB71D1" w:rsidRDefault="00CB71D1" w:rsidP="006E1A4B">
      <w:pPr>
        <w:pStyle w:val="CSCLVL3"/>
      </w:pPr>
      <w:r>
        <w:t>Hardware: Hardware supplied by a single manufacturer:</w:t>
      </w:r>
    </w:p>
    <w:p w14:paraId="25BE7A0E" w14:textId="77777777" w:rsidR="00CB71D1" w:rsidRDefault="00CB71D1" w:rsidP="00CB71D1">
      <w:pPr>
        <w:pStyle w:val="CSCLVL4"/>
      </w:pPr>
      <w:r>
        <w:t xml:space="preserve">Permitted Manufacturer: Roto </w:t>
      </w:r>
      <w:proofErr w:type="spellStart"/>
      <w:r>
        <w:t>Fasco</w:t>
      </w:r>
      <w:proofErr w:type="spellEnd"/>
      <w:r>
        <w:t xml:space="preserve"> Canada, Inc.; </w:t>
      </w:r>
      <w:hyperlink r:id="rId17" w:history="1">
        <w:r w:rsidRPr="0021284B">
          <w:rPr>
            <w:rStyle w:val="Hyperlink"/>
          </w:rPr>
          <w:t>www.rotonorthamerica.com</w:t>
        </w:r>
      </w:hyperlink>
      <w:r>
        <w:t>.</w:t>
      </w:r>
    </w:p>
    <w:p w14:paraId="175D3964" w14:textId="2240F5E7" w:rsidR="00CB71D1" w:rsidRDefault="00CB71D1" w:rsidP="00CB71D1">
      <w:pPr>
        <w:pStyle w:val="CSCLVL4"/>
      </w:pPr>
      <w:r>
        <w:t>Casement and Awning Windows:</w:t>
      </w:r>
      <w:r>
        <w:rPr>
          <w:b/>
        </w:rPr>
        <w:t xml:space="preserve"> </w:t>
      </w:r>
      <w:r>
        <w:t xml:space="preserve">“Roto Sil Level 6” corrosion resistant finish on hinge components and </w:t>
      </w:r>
      <w:proofErr w:type="gramStart"/>
      <w:r>
        <w:t>stainless steel</w:t>
      </w:r>
      <w:proofErr w:type="gramEnd"/>
      <w:r>
        <w:t xml:space="preserve"> multi-point lock ba</w:t>
      </w:r>
      <w:r w:rsidR="00D8595B">
        <w:t>r</w:t>
      </w:r>
      <w:r>
        <w:t xml:space="preserve">, stainless steel locking keepers and </w:t>
      </w:r>
      <w:proofErr w:type="gramStart"/>
      <w:r>
        <w:t>stainless steel</w:t>
      </w:r>
      <w:proofErr w:type="gramEnd"/>
      <w:r>
        <w:t xml:space="preserve"> rotary crack operator with folding handle.</w:t>
      </w:r>
    </w:p>
    <w:p w14:paraId="4169F0CB" w14:textId="77777777" w:rsidR="00CB71D1" w:rsidRDefault="00CB71D1" w:rsidP="00CB71D1">
      <w:pPr>
        <w:pStyle w:val="CSCLVL4"/>
      </w:pPr>
      <w:r>
        <w:t xml:space="preserve">Hardware Finish: </w:t>
      </w:r>
      <w:proofErr w:type="spellStart"/>
      <w:r>
        <w:t>Colour</w:t>
      </w:r>
      <w:proofErr w:type="spellEnd"/>
      <w:r>
        <w:t xml:space="preserve"> to be selected from supplier’s standard range.</w:t>
      </w:r>
    </w:p>
    <w:p w14:paraId="250857C2" w14:textId="26E20196" w:rsidR="00CB71D1" w:rsidRPr="00C97C90" w:rsidRDefault="00CB71D1" w:rsidP="00CB71D1">
      <w:pPr>
        <w:pStyle w:val="CSCSPECNOTE"/>
      </w:pPr>
      <w:r>
        <w:lastRenderedPageBreak/>
        <w:t>Select any of following optional items that may be applicable to your Project and delete remaining.</w:t>
      </w:r>
      <w:r w:rsidR="00D8595B" w:rsidRPr="00D8595B">
        <w:t xml:space="preserve"> </w:t>
      </w:r>
      <w:r w:rsidR="00D8595B">
        <w:t>Please contact Cascadia for further information with respect to any available options noted below.</w:t>
      </w:r>
    </w:p>
    <w:p w14:paraId="4C1B8153" w14:textId="77777777" w:rsidR="00CB71D1" w:rsidRDefault="00CB71D1" w:rsidP="006E1A4B">
      <w:pPr>
        <w:pStyle w:val="CSCLVL3"/>
      </w:pPr>
      <w:r>
        <w:t>Optional Items:</w:t>
      </w:r>
    </w:p>
    <w:p w14:paraId="18000613" w14:textId="77777777" w:rsidR="00511566" w:rsidRDefault="00511566" w:rsidP="00D8595B">
      <w:pPr>
        <w:pStyle w:val="CSCLVL4"/>
      </w:pPr>
      <w:r>
        <w:t>Bypass:</w:t>
      </w:r>
    </w:p>
    <w:p w14:paraId="6EA86FFF" w14:textId="2FCFD49B" w:rsidR="002D52D5" w:rsidRDefault="002D52D5" w:rsidP="00DB5495">
      <w:pPr>
        <w:pStyle w:val="CSCLVL5"/>
      </w:pPr>
      <w:r>
        <w:t xml:space="preserve">Spandrel glass on </w:t>
      </w:r>
      <w:r w:rsidR="00112F7B">
        <w:t xml:space="preserve">the </w:t>
      </w:r>
      <w:r>
        <w:t xml:space="preserve">exterior / </w:t>
      </w:r>
      <w:r w:rsidR="00CB398E">
        <w:t>64</w:t>
      </w:r>
      <w:r w:rsidR="008156FB">
        <w:t xml:space="preserve"> </w:t>
      </w:r>
      <w:r w:rsidR="00CB398E">
        <w:t>mm (</w:t>
      </w:r>
      <w:r w:rsidR="001C3ECD">
        <w:t>2-1/2”</w:t>
      </w:r>
      <w:r w:rsidR="00CB398E">
        <w:t>)</w:t>
      </w:r>
      <w:r w:rsidR="001C3ECD">
        <w:t xml:space="preserve"> of mineral wool</w:t>
      </w:r>
      <w:r w:rsidR="00F81D6D">
        <w:t xml:space="preserve"> on the slab edge.</w:t>
      </w:r>
    </w:p>
    <w:p w14:paraId="044DD2DC" w14:textId="730B3CCF" w:rsidR="00334D4D" w:rsidRDefault="00334D4D" w:rsidP="00DB5495">
      <w:pPr>
        <w:pStyle w:val="CSCLVL5"/>
      </w:pPr>
      <w:r>
        <w:t xml:space="preserve">Aluminum composite metal panel on </w:t>
      </w:r>
      <w:r w:rsidR="00112F7B">
        <w:t>the exterior /</w:t>
      </w:r>
      <w:r w:rsidR="00CB398E">
        <w:t xml:space="preserve"> 64 mm (</w:t>
      </w:r>
      <w:r w:rsidR="00F81D6D">
        <w:t>2-1/2”</w:t>
      </w:r>
      <w:r w:rsidR="00CB398E">
        <w:t>)</w:t>
      </w:r>
      <w:r w:rsidR="00F81D6D">
        <w:t xml:space="preserve"> of mineral wool on the slab edge.</w:t>
      </w:r>
    </w:p>
    <w:p w14:paraId="6345CB73" w14:textId="7007DE17" w:rsidR="001C3ECD" w:rsidRDefault="0069586C" w:rsidP="00DB5495">
      <w:pPr>
        <w:pStyle w:val="CSCLVL5"/>
      </w:pPr>
      <w:r>
        <w:t xml:space="preserve">In-slab </w:t>
      </w:r>
      <w:r w:rsidR="001C3ECD">
        <w:t>ducts:</w:t>
      </w:r>
    </w:p>
    <w:p w14:paraId="72E38D55" w14:textId="43F93BA9" w:rsidR="001C3ECD" w:rsidRDefault="001C3ECD" w:rsidP="008D3B09">
      <w:pPr>
        <w:pStyle w:val="CSCLVL6"/>
      </w:pPr>
      <w:r>
        <w:t>Spandrel glass on the exterior</w:t>
      </w:r>
      <w:r w:rsidR="00002CED">
        <w:t xml:space="preserve"> /</w:t>
      </w:r>
      <w:r>
        <w:t xml:space="preserve"> </w:t>
      </w:r>
      <w:r w:rsidR="00CB398E">
        <w:t>64 mm (2-1/</w:t>
      </w:r>
      <w:proofErr w:type="gramStart"/>
      <w:r w:rsidR="00CB398E">
        <w:t>2”)</w:t>
      </w:r>
      <w:proofErr w:type="gramEnd"/>
      <w:r w:rsidR="00CB398E">
        <w:t xml:space="preserve"> </w:t>
      </w:r>
      <w:r w:rsidR="00002CED">
        <w:t>of mineral wool on the slab edge</w:t>
      </w:r>
      <w:r w:rsidR="000377E5">
        <w:t xml:space="preserve"> (less at duct opening).</w:t>
      </w:r>
    </w:p>
    <w:p w14:paraId="639E8D51" w14:textId="05DDC71D" w:rsidR="001C3ECD" w:rsidRDefault="001C3ECD" w:rsidP="008D3B09">
      <w:pPr>
        <w:pStyle w:val="CSCLVL6"/>
      </w:pPr>
      <w:r>
        <w:t xml:space="preserve">Aluminum composite metal panel on the exterior </w:t>
      </w:r>
      <w:r w:rsidR="00685E6C">
        <w:t xml:space="preserve">/ </w:t>
      </w:r>
      <w:r w:rsidR="00CB398E">
        <w:t xml:space="preserve">64 mm (2-1/2”) </w:t>
      </w:r>
      <w:r w:rsidR="00685E6C">
        <w:t>of mineral wool on the slab edge</w:t>
      </w:r>
      <w:r w:rsidR="000377E5">
        <w:t xml:space="preserve"> (less at duct opening)</w:t>
      </w:r>
      <w:r w:rsidR="00685E6C">
        <w:t>.</w:t>
      </w:r>
    </w:p>
    <w:p w14:paraId="7CDDD13C" w14:textId="1C826934" w:rsidR="008D3B09" w:rsidRDefault="008D3B09" w:rsidP="00DB5495">
      <w:pPr>
        <w:pStyle w:val="CSCLVL5"/>
      </w:pPr>
      <w:r>
        <w:t>Custom (I.e. Raised Metal Panel) – Please contact Cascadia for further information about a custom opaque option.</w:t>
      </w:r>
    </w:p>
    <w:p w14:paraId="503C4E07" w14:textId="095A612E" w:rsidR="00E371B9" w:rsidRDefault="00E371B9" w:rsidP="00E371B9">
      <w:pPr>
        <w:pStyle w:val="CSCLVL4"/>
      </w:pPr>
      <w:r>
        <w:t xml:space="preserve">Full </w:t>
      </w:r>
      <w:r w:rsidR="00566443">
        <w:t>o</w:t>
      </w:r>
      <w:r>
        <w:t xml:space="preserve">paque </w:t>
      </w:r>
      <w:r w:rsidR="00566443">
        <w:t>a</w:t>
      </w:r>
      <w:r>
        <w:t>reas:</w:t>
      </w:r>
    </w:p>
    <w:p w14:paraId="01E3CE12" w14:textId="77777777" w:rsidR="00E371B9" w:rsidRDefault="00E371B9" w:rsidP="00DB5495">
      <w:pPr>
        <w:pStyle w:val="CSCLVL5"/>
      </w:pPr>
      <w:r>
        <w:t>Spandrel glass on the exterior / galvanized panel on the interior.</w:t>
      </w:r>
    </w:p>
    <w:p w14:paraId="3B36AE85" w14:textId="595F1289" w:rsidR="00E371B9" w:rsidRDefault="00E371B9" w:rsidP="00DB5495">
      <w:pPr>
        <w:pStyle w:val="CSCLVL5"/>
      </w:pPr>
      <w:r>
        <w:t>Aluminum composite metal panel on the exterior / galvanized panel on the interior.</w:t>
      </w:r>
    </w:p>
    <w:p w14:paraId="5C4F5117" w14:textId="34E8CFE1" w:rsidR="00614A8C" w:rsidRDefault="00B337BF" w:rsidP="00DB5495">
      <w:pPr>
        <w:pStyle w:val="CSCLVL5"/>
      </w:pPr>
      <w:r>
        <w:t xml:space="preserve">Mineral </w:t>
      </w:r>
      <w:r w:rsidR="00566443">
        <w:t>w</w:t>
      </w:r>
      <w:r>
        <w:t>ool</w:t>
      </w:r>
      <w:r w:rsidR="00614A8C">
        <w:t>:</w:t>
      </w:r>
    </w:p>
    <w:p w14:paraId="5322CC3C" w14:textId="788508E4" w:rsidR="00DA6266" w:rsidRDefault="009E370B" w:rsidP="008D3B09">
      <w:pPr>
        <w:pStyle w:val="CSCLVL6"/>
      </w:pPr>
      <w:r>
        <w:t>Standard</w:t>
      </w:r>
      <w:r w:rsidR="00614A8C">
        <w:t xml:space="preserve">: </w:t>
      </w:r>
      <w:r w:rsidR="00CB398E">
        <w:t>102 mm (</w:t>
      </w:r>
      <w:r>
        <w:t>4”</w:t>
      </w:r>
      <w:r w:rsidR="00CB398E">
        <w:t>)</w:t>
      </w:r>
      <w:r w:rsidR="005B5EA3">
        <w:t xml:space="preserve"> thick. </w:t>
      </w:r>
      <w:r w:rsidR="00EE27EC">
        <w:t>U-Value: 0.06 (R-Value: R16.2).</w:t>
      </w:r>
    </w:p>
    <w:p w14:paraId="7EE7B12E" w14:textId="125BC320" w:rsidR="00603A8A" w:rsidRDefault="00603A8A" w:rsidP="008D3B09">
      <w:pPr>
        <w:pStyle w:val="CSCLVL6"/>
      </w:pPr>
      <w:r>
        <w:t xml:space="preserve">Premium: </w:t>
      </w:r>
      <w:r w:rsidR="00DB1136">
        <w:t>127 mm (</w:t>
      </w:r>
      <w:r>
        <w:t>5”</w:t>
      </w:r>
      <w:r w:rsidR="00DB1136">
        <w:t>)</w:t>
      </w:r>
      <w:r>
        <w:t xml:space="preserve"> thick. U-Value: 0.0</w:t>
      </w:r>
      <w:r w:rsidR="00EE1761">
        <w:t>5</w:t>
      </w:r>
      <w:r>
        <w:t xml:space="preserve"> (R-Value: R19.1).</w:t>
      </w:r>
    </w:p>
    <w:p w14:paraId="5A9671DA" w14:textId="493BA089" w:rsidR="00D65B9B" w:rsidRDefault="0002101D" w:rsidP="00DB5495">
      <w:pPr>
        <w:pStyle w:val="CSCLVL5"/>
      </w:pPr>
      <w:r>
        <w:t xml:space="preserve">Aluminum skin over galvanized </w:t>
      </w:r>
      <w:proofErr w:type="gramStart"/>
      <w:r>
        <w:t>panel</w:t>
      </w:r>
      <w:proofErr w:type="gramEnd"/>
      <w:r>
        <w:t xml:space="preserve"> on the interior.</w:t>
      </w:r>
    </w:p>
    <w:p w14:paraId="61204365" w14:textId="5286953F" w:rsidR="005E2D51" w:rsidRDefault="005E2D51" w:rsidP="00DB5495">
      <w:pPr>
        <w:pStyle w:val="CSCLVL5"/>
      </w:pPr>
      <w:r>
        <w:t>Custom</w:t>
      </w:r>
      <w:r w:rsidR="008D3B09">
        <w:t xml:space="preserve"> (I.e. Raised Metal Panel) – Please contact Cascadia for further information about a custom opaque option.</w:t>
      </w:r>
    </w:p>
    <w:p w14:paraId="563D2172" w14:textId="7B30985C" w:rsidR="00CB71D1" w:rsidRDefault="00CB71D1" w:rsidP="00CB71D1">
      <w:pPr>
        <w:pStyle w:val="CSCLVL4"/>
      </w:pPr>
      <w:r>
        <w:t xml:space="preserve">Juliet </w:t>
      </w:r>
      <w:r w:rsidR="00566443">
        <w:t>g</w:t>
      </w:r>
      <w:r>
        <w:t xml:space="preserve">uardrail; </w:t>
      </w:r>
      <w:hyperlink r:id="rId18" w:history="1">
        <w:r w:rsidR="00E10047">
          <w:rPr>
            <w:rStyle w:val="Hyperlink"/>
          </w:rPr>
          <w:t>Cascadia Windows - Juliet Balcony Data Sheet</w:t>
        </w:r>
      </w:hyperlink>
      <w:r>
        <w:t xml:space="preserve">   </w:t>
      </w:r>
    </w:p>
    <w:p w14:paraId="0238F985" w14:textId="0A5978AB" w:rsidR="00CB71D1" w:rsidRDefault="00CB71D1" w:rsidP="00CB71D1">
      <w:pPr>
        <w:pStyle w:val="CSCLVL4"/>
      </w:pPr>
      <w:r>
        <w:t xml:space="preserve">Custom </w:t>
      </w:r>
      <w:proofErr w:type="spellStart"/>
      <w:r w:rsidR="00566443">
        <w:t>c</w:t>
      </w:r>
      <w:r>
        <w:t>olour</w:t>
      </w:r>
      <w:proofErr w:type="spellEnd"/>
      <w:r>
        <w:t xml:space="preserve"> </w:t>
      </w:r>
      <w:r w:rsidR="00566443">
        <w:t>f</w:t>
      </w:r>
      <w:r>
        <w:t xml:space="preserve">rame </w:t>
      </w:r>
      <w:r w:rsidR="00566443">
        <w:t>f</w:t>
      </w:r>
      <w:r>
        <w:t>inish.</w:t>
      </w:r>
      <w:r w:rsidRPr="00EC164E">
        <w:t xml:space="preserve"> </w:t>
      </w:r>
      <w:r w:rsidRPr="00111A28">
        <w:t xml:space="preserve">Virtually any </w:t>
      </w:r>
      <w:proofErr w:type="spellStart"/>
      <w:r w:rsidRPr="00111A28">
        <w:t>colour</w:t>
      </w:r>
      <w:proofErr w:type="spellEnd"/>
      <w:r w:rsidRPr="00111A28">
        <w:t xml:space="preserve"> can be matched or very closely matched.</w:t>
      </w:r>
    </w:p>
    <w:p w14:paraId="5EC91465" w14:textId="77777777" w:rsidR="00CB71D1" w:rsidRDefault="00CB71D1" w:rsidP="00CB71D1">
      <w:pPr>
        <w:pStyle w:val="CSCLVL4"/>
      </w:pPr>
      <w:r>
        <w:t>Grilles (also known as architectural louvres).</w:t>
      </w:r>
    </w:p>
    <w:p w14:paraId="63203F8F" w14:textId="77777777" w:rsidR="00CB71D1" w:rsidRDefault="00CB71D1" w:rsidP="00CB71D1">
      <w:pPr>
        <w:pStyle w:val="CSCLVL4"/>
      </w:pPr>
      <w:r>
        <w:t>Climb deterrent.</w:t>
      </w:r>
    </w:p>
    <w:p w14:paraId="1E7E132D" w14:textId="02AFD86E" w:rsidR="00C30346" w:rsidRDefault="00C30346" w:rsidP="00CB71D1">
      <w:pPr>
        <w:pStyle w:val="CSCLVL4"/>
      </w:pPr>
      <w:r>
        <w:t xml:space="preserve">Sill angle </w:t>
      </w:r>
      <w:r w:rsidR="007603E3">
        <w:t>beauty cap.</w:t>
      </w:r>
    </w:p>
    <w:p w14:paraId="58CD9239" w14:textId="1037CFD4" w:rsidR="003305B8" w:rsidRDefault="000938BA" w:rsidP="00E731C1">
      <w:pPr>
        <w:pStyle w:val="CSCLVL4"/>
      </w:pPr>
      <w:r>
        <w:t>Various e</w:t>
      </w:r>
      <w:r w:rsidR="00CB71D1">
        <w:t xml:space="preserve">sthetic </w:t>
      </w:r>
      <w:r w:rsidR="00391E3B">
        <w:t>insulated glazing unit</w:t>
      </w:r>
      <w:r w:rsidR="00CB71D1">
        <w:t xml:space="preserve"> options</w:t>
      </w:r>
      <w:r>
        <w:t>: Bird friendly glass,</w:t>
      </w:r>
      <w:r w:rsidR="005A043E">
        <w:t xml:space="preserve"> wide range of low E coatings (single silver, double silver and triple silver</w:t>
      </w:r>
      <w:r w:rsidR="00CB71D1">
        <w:t xml:space="preserve"> </w:t>
      </w:r>
      <w:r w:rsidR="006D2C33">
        <w:t xml:space="preserve">low E’s available), </w:t>
      </w:r>
      <w:r w:rsidR="00CB71D1">
        <w:t>Muntin bars, Simulated Divided Lites, etc.</w:t>
      </w:r>
    </w:p>
    <w:p w14:paraId="1103197C" w14:textId="77777777" w:rsidR="00985927" w:rsidRPr="00260B78" w:rsidRDefault="00985927" w:rsidP="00260B78">
      <w:pPr>
        <w:pStyle w:val="CSCLVL1"/>
      </w:pPr>
      <w:r w:rsidRPr="00C67EC3">
        <w:t>E</w:t>
      </w:r>
      <w:r w:rsidR="00260B78">
        <w:t>xecution</w:t>
      </w:r>
    </w:p>
    <w:p w14:paraId="3EF56B29" w14:textId="77777777" w:rsidR="00985927" w:rsidRDefault="00985927" w:rsidP="00985927">
      <w:pPr>
        <w:pStyle w:val="CSCLVL2"/>
      </w:pPr>
      <w:r>
        <w:t>EXAMINATION</w:t>
      </w:r>
    </w:p>
    <w:p w14:paraId="35903130" w14:textId="7EE5B71F" w:rsidR="00985927" w:rsidRDefault="00073560" w:rsidP="006E1A4B">
      <w:pPr>
        <w:pStyle w:val="CSCLVL3"/>
      </w:pPr>
      <w:r>
        <w:t>Verification of Conditions:</w:t>
      </w:r>
      <w:r w:rsidR="00CB71D1">
        <w:t xml:space="preserve"> </w:t>
      </w:r>
      <w:r w:rsidR="00985927" w:rsidRPr="00416E7F">
        <w:t>Verify actual site dimensions and location of adjacent materials pr</w:t>
      </w:r>
      <w:r w:rsidR="00985927">
        <w:t xml:space="preserve">ior to commencing work. Notify </w:t>
      </w:r>
      <w:r w:rsidR="00260B78">
        <w:t>Consultant</w:t>
      </w:r>
      <w:r w:rsidR="00985927" w:rsidRPr="00416E7F">
        <w:t xml:space="preserve"> in writing of any conditions which would be detrimental to the installation.</w:t>
      </w:r>
    </w:p>
    <w:p w14:paraId="795FB040" w14:textId="77777777" w:rsidR="00281941" w:rsidRDefault="00281941" w:rsidP="006E1A4B">
      <w:pPr>
        <w:pStyle w:val="CSCLVL3"/>
      </w:pPr>
      <w:r>
        <w:lastRenderedPageBreak/>
        <w:t>Evaluation and Assessment: Commencement of work implies acceptance of previously completed work.</w:t>
      </w:r>
    </w:p>
    <w:p w14:paraId="22E71534" w14:textId="6B7D9495" w:rsidR="00281941" w:rsidRPr="003F64EF" w:rsidRDefault="00281941" w:rsidP="00281941">
      <w:pPr>
        <w:pStyle w:val="CSCLVL2"/>
      </w:pPr>
      <w:r>
        <w:t>INSTALLATION</w:t>
      </w:r>
    </w:p>
    <w:p w14:paraId="53F5D61C" w14:textId="2CDC3760" w:rsidR="00CB71D1" w:rsidRPr="00BB5760" w:rsidRDefault="00CB71D1" w:rsidP="006E1A4B">
      <w:pPr>
        <w:pStyle w:val="CSCLVL3"/>
      </w:pPr>
      <w:r w:rsidRPr="00BB5760">
        <w:t>Assemble and install window</w:t>
      </w:r>
      <w:r w:rsidR="00D971CB">
        <w:t xml:space="preserve"> wall</w:t>
      </w:r>
      <w:r w:rsidRPr="00BB5760">
        <w:t xml:space="preserve"> unit</w:t>
      </w:r>
      <w:r>
        <w:t>s</w:t>
      </w:r>
      <w:r w:rsidRPr="00BB5760">
        <w:t xml:space="preserve"> according to manufactur</w:t>
      </w:r>
      <w:r>
        <w:t xml:space="preserve">er’s instructions and </w:t>
      </w:r>
      <w:r w:rsidR="006C0464">
        <w:t>approved</w:t>
      </w:r>
      <w:r>
        <w:t xml:space="preserve"> Shop D</w:t>
      </w:r>
      <w:r w:rsidRPr="00BB5760">
        <w:t>rawings.</w:t>
      </w:r>
    </w:p>
    <w:p w14:paraId="4FC78727" w14:textId="5D0FD98E" w:rsidR="00CB71D1" w:rsidRDefault="00CB71D1" w:rsidP="006E1A4B">
      <w:pPr>
        <w:pStyle w:val="CSCLVL3"/>
      </w:pPr>
      <w:r>
        <w:t xml:space="preserve">Set window </w:t>
      </w:r>
      <w:r w:rsidR="003A36E8">
        <w:t xml:space="preserve">wall </w:t>
      </w:r>
      <w:r>
        <w:t>framing in its correct location, level, square and plumb and at proper elevations</w:t>
      </w:r>
      <w:r w:rsidR="00E51B36">
        <w:t xml:space="preserve"> and alignment with other work</w:t>
      </w:r>
      <w:r>
        <w:t xml:space="preserve">. Fasten and anchor framing in place in accordance with CSA A440.4. Install in accordance with </w:t>
      </w:r>
      <w:r w:rsidR="006C0464">
        <w:t>approved</w:t>
      </w:r>
      <w:r>
        <w:t xml:space="preserve"> Shop Drawings.</w:t>
      </w:r>
    </w:p>
    <w:p w14:paraId="564ECDBC" w14:textId="52187BE8" w:rsidR="00CB71D1" w:rsidRDefault="00CB71D1" w:rsidP="006E1A4B">
      <w:pPr>
        <w:pStyle w:val="CSCLVL3"/>
      </w:pPr>
      <w:r>
        <w:t>Erection Tolerances:</w:t>
      </w:r>
      <w:r w:rsidR="00E51B36">
        <w:t xml:space="preserve"> Maintain required clearance to allow for movement and thermal expansion and contraction.</w:t>
      </w:r>
    </w:p>
    <w:p w14:paraId="3089E3FB" w14:textId="70F41B1F" w:rsidR="00CB71D1" w:rsidRDefault="00CB71D1" w:rsidP="006E1A4B">
      <w:pPr>
        <w:pStyle w:val="CSCLVL3"/>
      </w:pPr>
      <w:r>
        <w:t xml:space="preserve">Sealant: </w:t>
      </w:r>
      <w:r w:rsidR="00E51B36">
        <w:t>Seal joints a</w:t>
      </w:r>
      <w:r>
        <w:t xml:space="preserve">t interior and exterior joints between </w:t>
      </w:r>
      <w:r w:rsidR="00E51B36">
        <w:t>fiberglass window</w:t>
      </w:r>
      <w:r w:rsidR="0072509E">
        <w:t xml:space="preserve"> wall</w:t>
      </w:r>
      <w:r>
        <w:t xml:space="preserve"> framing and adjacent work of others</w:t>
      </w:r>
      <w:r w:rsidR="00E51B36">
        <w:t xml:space="preserve"> in accordance with window manufacturer’s recommendations. </w:t>
      </w:r>
    </w:p>
    <w:p w14:paraId="7BC867C5" w14:textId="77777777" w:rsidR="00281941" w:rsidRPr="003F64EF" w:rsidRDefault="00281941" w:rsidP="00281941">
      <w:pPr>
        <w:pStyle w:val="CSCLVL2"/>
      </w:pPr>
      <w:r>
        <w:t>SITE QUALITY CONTROL</w:t>
      </w:r>
    </w:p>
    <w:p w14:paraId="65345E35" w14:textId="77777777" w:rsidR="00D8595B" w:rsidRDefault="00281941" w:rsidP="006E1A4B">
      <w:pPr>
        <w:pStyle w:val="CSCLVL3"/>
      </w:pPr>
      <w:r>
        <w:t>Site Tests and Inspections:</w:t>
      </w:r>
    </w:p>
    <w:p w14:paraId="6E98A9BC" w14:textId="1968D15B" w:rsidR="00CB71D1" w:rsidRDefault="00CB71D1" w:rsidP="00D8595B">
      <w:pPr>
        <w:pStyle w:val="CSCLVL4"/>
      </w:pPr>
      <w:r>
        <w:t xml:space="preserve">No water infiltration at a cyclic static air pressure difference </w:t>
      </w:r>
      <w:r w:rsidRPr="005B55FC">
        <w:t xml:space="preserve">at </w:t>
      </w:r>
      <w:r>
        <w:t>7</w:t>
      </w:r>
      <w:r w:rsidR="00D8595B">
        <w:t>20</w:t>
      </w:r>
      <w:r>
        <w:t xml:space="preserve"> Pa (</w:t>
      </w:r>
      <w:r w:rsidRPr="005B55FC">
        <w:t>1</w:t>
      </w:r>
      <w:r w:rsidR="00D8595B">
        <w:t>5</w:t>
      </w:r>
      <w:r w:rsidRPr="005B55FC">
        <w:t xml:space="preserve"> </w:t>
      </w:r>
      <w:proofErr w:type="spellStart"/>
      <w:r w:rsidRPr="005B55FC">
        <w:t>psf</w:t>
      </w:r>
      <w:proofErr w:type="spellEnd"/>
      <w:r>
        <w:t xml:space="preserve">) when tested in accordance with </w:t>
      </w:r>
      <w:r w:rsidR="00143CFF">
        <w:t xml:space="preserve">AAMA/WDMA/CSA 101/I.S.2/A440 </w:t>
      </w:r>
      <w:r>
        <w:t>and ASTM E1105.</w:t>
      </w:r>
    </w:p>
    <w:p w14:paraId="0615141D" w14:textId="4438E9A8" w:rsidR="00D8595B" w:rsidRDefault="00D8595B" w:rsidP="00D8595B">
      <w:pPr>
        <w:pStyle w:val="CSCLVL4"/>
      </w:pPr>
      <w:r>
        <w:t>Air tightness field test to Fixed for fixed window</w:t>
      </w:r>
      <w:r w:rsidR="0072509E">
        <w:t xml:space="preserve"> wall</w:t>
      </w:r>
      <w:r>
        <w:t xml:space="preserve"> and A3 for operable windows when tested in accordance with AAMA/WDMA/CSA 101/I.S.2/A440.</w:t>
      </w:r>
    </w:p>
    <w:p w14:paraId="41F98552" w14:textId="77777777" w:rsidR="00281941" w:rsidRDefault="00281941" w:rsidP="006E1A4B">
      <w:pPr>
        <w:pStyle w:val="CSCLVL3"/>
      </w:pPr>
      <w:r>
        <w:t xml:space="preserve">Non-Conforming Work: Replace damaged work which cannot be satisfactorily repaired, restored or cleaned, to satisfaction of </w:t>
      </w:r>
      <w:proofErr w:type="gramStart"/>
      <w:r>
        <w:t>Consultant</w:t>
      </w:r>
      <w:proofErr w:type="gramEnd"/>
      <w:r>
        <w:t xml:space="preserve"> at no cost to Owner.</w:t>
      </w:r>
    </w:p>
    <w:p w14:paraId="131A87A3" w14:textId="77777777" w:rsidR="00281941" w:rsidRPr="003F64EF" w:rsidRDefault="00281941" w:rsidP="00281941">
      <w:pPr>
        <w:pStyle w:val="CSCLVL2"/>
      </w:pPr>
      <w:r>
        <w:t>ADJUSTING</w:t>
      </w:r>
    </w:p>
    <w:p w14:paraId="60484D4C" w14:textId="6950EFE5" w:rsidR="00CB71D1" w:rsidRDefault="00CB71D1" w:rsidP="006E1A4B">
      <w:pPr>
        <w:pStyle w:val="CSCLVL3"/>
      </w:pPr>
      <w:r>
        <w:t xml:space="preserve">Adjust </w:t>
      </w:r>
      <w:r w:rsidR="0026285B">
        <w:t xml:space="preserve">operable </w:t>
      </w:r>
      <w:r>
        <w:t>windows to operate smoothly and fit tightly when closed and locked.</w:t>
      </w:r>
    </w:p>
    <w:p w14:paraId="50CA5624" w14:textId="79EF1C86" w:rsidR="00CB71D1" w:rsidRDefault="00CB71D1" w:rsidP="006E1A4B">
      <w:pPr>
        <w:pStyle w:val="CSCLVL3"/>
      </w:pPr>
      <w:r>
        <w:t xml:space="preserve">Adjust hardware to operate smoothly with proper tension and </w:t>
      </w:r>
      <w:r w:rsidR="00993187">
        <w:t>gasket</w:t>
      </w:r>
      <w:r w:rsidR="005C7DBF">
        <w:t xml:space="preserve"> engagement. L</w:t>
      </w:r>
      <w:r>
        <w:t>ubricate as required</w:t>
      </w:r>
      <w:r w:rsidR="005C7DBF">
        <w:t xml:space="preserve"> and per window manufacturer’s recommendations</w:t>
      </w:r>
      <w:r>
        <w:t>.</w:t>
      </w:r>
    </w:p>
    <w:p w14:paraId="474229BA" w14:textId="77777777" w:rsidR="00281941" w:rsidRDefault="00281941" w:rsidP="00281941">
      <w:pPr>
        <w:pStyle w:val="CSCLVL2"/>
      </w:pPr>
      <w:r>
        <w:t>CLEANING</w:t>
      </w:r>
    </w:p>
    <w:p w14:paraId="5D454AA5" w14:textId="4FACF800" w:rsidR="005C7DBF" w:rsidRDefault="005C7DBF" w:rsidP="006E1A4B">
      <w:pPr>
        <w:pStyle w:val="CSCLVL3"/>
      </w:pPr>
      <w:r>
        <w:t>It is responsibility of Contractor to provide final cleaning.</w:t>
      </w:r>
    </w:p>
    <w:p w14:paraId="15AE1D82" w14:textId="77777777" w:rsidR="00281941" w:rsidRPr="003F64EF" w:rsidRDefault="00281941" w:rsidP="00281941">
      <w:pPr>
        <w:pStyle w:val="CSCLVL2"/>
      </w:pPr>
      <w:r>
        <w:t>PROTECTION</w:t>
      </w:r>
    </w:p>
    <w:p w14:paraId="66ADE3B6" w14:textId="35C6C118" w:rsidR="00CB71D1" w:rsidRDefault="005C7DBF" w:rsidP="006E1A4B">
      <w:pPr>
        <w:pStyle w:val="CSCLVL3"/>
      </w:pPr>
      <w:r>
        <w:t>Isolate and p</w:t>
      </w:r>
      <w:r w:rsidR="00CB71D1">
        <w:t xml:space="preserve">rotect window </w:t>
      </w:r>
      <w:r w:rsidR="0051601A">
        <w:t xml:space="preserve">wall </w:t>
      </w:r>
      <w:r w:rsidR="00CB71D1">
        <w:t>surfaces from contact with contaminating substances</w:t>
      </w:r>
      <w:r>
        <w:t xml:space="preserve"> (concrete, mortar, plaster and other building materials)</w:t>
      </w:r>
      <w:r w:rsidR="00CB71D1">
        <w:t xml:space="preserve"> resulting from construction operations</w:t>
      </w:r>
      <w:r>
        <w:t xml:space="preserve"> until acceptance by Contractor</w:t>
      </w:r>
      <w:r w:rsidR="00CB71D1">
        <w:t>.</w:t>
      </w:r>
    </w:p>
    <w:p w14:paraId="0566C813" w14:textId="77777777" w:rsidR="00DD4BA3" w:rsidRDefault="00DD4BA3" w:rsidP="001057A3">
      <w:pPr>
        <w:pStyle w:val="CSCENDOFSECTION"/>
      </w:pPr>
      <w:r>
        <w:t xml:space="preserve">   </w:t>
      </w:r>
    </w:p>
    <w:sectPr w:rsidR="00DD4BA3" w:rsidSect="00E87D61">
      <w:headerReference w:type="even" r:id="rId19"/>
      <w:headerReference w:type="default" r:id="rId20"/>
      <w:footerReference w:type="even" r:id="rId21"/>
      <w:footerReference w:type="default" r:id="rId22"/>
      <w:endnotePr>
        <w:numFmt w:val="decimal"/>
      </w:endnotePr>
      <w:pgSz w:w="12240" w:h="15840" w:code="1"/>
      <w:pgMar w:top="1440" w:right="1008" w:bottom="1080" w:left="129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89A6" w14:textId="77777777" w:rsidR="00512959" w:rsidRDefault="00512959">
      <w:r>
        <w:separator/>
      </w:r>
    </w:p>
  </w:endnote>
  <w:endnote w:type="continuationSeparator" w:id="0">
    <w:p w14:paraId="19BDF63B" w14:textId="77777777" w:rsidR="00512959" w:rsidRDefault="0051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00002A87" w:usb1="80000000" w:usb2="00000008"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15F" w14:textId="77777777" w:rsidR="002B32A1" w:rsidRPr="002B32A1" w:rsidRDefault="00A739E7" w:rsidP="002B32A1">
    <w:pPr>
      <w:pStyle w:val="2008Footer1"/>
      <w:tabs>
        <w:tab w:val="center" w:pos="5040"/>
      </w:tabs>
      <w:jc w:val="center"/>
      <w:rPr>
        <w:rFonts w:ascii="Times New Roman" w:hAnsi="Times New Roman" w:cs="Times New Roman"/>
        <w:i w:val="0"/>
        <w:sz w:val="24"/>
        <w:szCs w:val="24"/>
      </w:rPr>
    </w:pPr>
    <w:r w:rsidRPr="002B32A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0A07720" wp14:editId="4706D959">
              <wp:simplePos x="0" y="0"/>
              <wp:positionH relativeFrom="column">
                <wp:posOffset>-47625</wp:posOffset>
              </wp:positionH>
              <wp:positionV relativeFrom="paragraph">
                <wp:posOffset>-1270</wp:posOffset>
              </wp:positionV>
              <wp:extent cx="6400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2D6D"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2B32A1">
      <w:rPr>
        <w:rFonts w:ascii="Times New Roman" w:hAnsi="Times New Roman" w:cs="Times New Roman"/>
        <w:sz w:val="24"/>
        <w:szCs w:val="24"/>
      </w:rPr>
      <w:t>CO</w:t>
    </w:r>
    <w:r w:rsidR="00281941">
      <w:rPr>
        <w:rFonts w:ascii="Times New Roman" w:hAnsi="Times New Roman" w:cs="Times New Roman"/>
        <w:sz w:val="24"/>
        <w:szCs w:val="24"/>
      </w:rPr>
      <w:t>MPANY NAME</w:t>
    </w:r>
    <w:r w:rsidR="002B32A1" w:rsidRPr="002B32A1">
      <w:rPr>
        <w:rFonts w:ascii="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717" w14:textId="23E35834" w:rsidR="00DD4BA3" w:rsidRPr="00C17A5D" w:rsidRDefault="00A739E7" w:rsidP="002B32A1">
    <w:pPr>
      <w:pStyle w:val="2008Footer1"/>
      <w:tabs>
        <w:tab w:val="center" w:pos="5040"/>
      </w:tabs>
      <w:jc w:val="center"/>
      <w:rPr>
        <w:rFonts w:ascii="Times New Roman" w:hAnsi="Times New Roman" w:cs="Times New Roman"/>
        <w:i w:val="0"/>
        <w:sz w:val="22"/>
        <w:szCs w:val="22"/>
      </w:rPr>
    </w:pPr>
    <w:r w:rsidRPr="00C17A5D">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6CCCF330" wp14:editId="0D9A59B3">
              <wp:simplePos x="0" y="0"/>
              <wp:positionH relativeFrom="column">
                <wp:posOffset>-47625</wp:posOffset>
              </wp:positionH>
              <wp:positionV relativeFrom="paragraph">
                <wp:posOffset>-1270</wp:posOffset>
              </wp:positionV>
              <wp:extent cx="64008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D539D"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C17A5D">
      <w:rPr>
        <w:rFonts w:ascii="Times New Roman" w:hAnsi="Times New Roman" w:cs="Times New Roman"/>
        <w:sz w:val="22"/>
        <w:szCs w:val="22"/>
      </w:rPr>
      <w:t>C</w:t>
    </w:r>
    <w:r w:rsidR="00E87D61">
      <w:rPr>
        <w:rFonts w:ascii="Times New Roman" w:hAnsi="Times New Roman" w:cs="Times New Roman"/>
        <w:sz w:val="22"/>
        <w:szCs w:val="22"/>
      </w:rPr>
      <w:t>ASCADIA WINDOWS &amp; DOORS</w:t>
    </w:r>
    <w:r w:rsidR="00DD4BA3" w:rsidRPr="00C17A5D">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42BA" w14:textId="77777777" w:rsidR="00512959" w:rsidRDefault="00512959">
      <w:r>
        <w:separator/>
      </w:r>
    </w:p>
  </w:footnote>
  <w:footnote w:type="continuationSeparator" w:id="0">
    <w:p w14:paraId="218A2A33" w14:textId="77777777" w:rsidR="00512959" w:rsidRDefault="0051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F4BC" w14:textId="75D5AA7E"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Name&gt;</w:t>
    </w:r>
    <w:r w:rsidR="00DD4BA3" w:rsidRPr="00893C73">
      <w:rPr>
        <w:rFonts w:ascii="Times New Roman" w:hAnsi="Times New Roman" w:cs="Times New Roman"/>
        <w:sz w:val="24"/>
        <w:szCs w:val="24"/>
      </w:rPr>
      <w:tab/>
      <w:t>0</w:t>
    </w:r>
    <w:r w:rsidR="00E87D61">
      <w:rPr>
        <w:rFonts w:ascii="Times New Roman" w:hAnsi="Times New Roman" w:cs="Times New Roman"/>
        <w:sz w:val="24"/>
        <w:szCs w:val="24"/>
      </w:rPr>
      <w:t>8 53 14</w:t>
    </w:r>
  </w:p>
  <w:p w14:paraId="431189EB" w14:textId="2BE8438B"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No.&gt;</w:t>
    </w:r>
    <w:r w:rsidR="00DD4BA3" w:rsidRPr="00893C73">
      <w:rPr>
        <w:rFonts w:ascii="Times New Roman" w:hAnsi="Times New Roman" w:cs="Times New Roman"/>
        <w:sz w:val="24"/>
        <w:szCs w:val="24"/>
      </w:rPr>
      <w:tab/>
    </w:r>
    <w:r w:rsidR="00E87D61">
      <w:rPr>
        <w:rFonts w:ascii="Times New Roman" w:hAnsi="Times New Roman" w:cs="Times New Roman"/>
        <w:sz w:val="24"/>
        <w:szCs w:val="24"/>
      </w:rPr>
      <w:t>FIBREGLASS WINDOWS</w:t>
    </w:r>
  </w:p>
  <w:p w14:paraId="12E4CA00" w14:textId="77777777" w:rsidR="00DD4BA3" w:rsidRDefault="00C93560" w:rsidP="00C93560">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rPr>
      <w:t>201</w:t>
    </w:r>
    <w:r w:rsidR="00281941">
      <w:rPr>
        <w:rFonts w:ascii="Times New Roman" w:hAnsi="Times New Roman" w:cs="Times New Roman"/>
        <w:sz w:val="24"/>
        <w:szCs w:val="24"/>
      </w:rPr>
      <w:t>4-04-</w:t>
    </w:r>
    <w:r>
      <w:rPr>
        <w:rFonts w:ascii="Times New Roman" w:hAnsi="Times New Roman" w:cs="Times New Roman"/>
        <w:sz w:val="24"/>
        <w:szCs w:val="24"/>
      </w:rPr>
      <w:t>11</w:t>
    </w:r>
    <w:r w:rsidR="00A93468">
      <w:rPr>
        <w:rFonts w:ascii="Times New Roman" w:hAnsi="Times New Roman" w:cs="Times New Roman"/>
        <w:sz w:val="24"/>
        <w:szCs w:val="24"/>
      </w:rPr>
      <w:t xml:space="preserve"> </w:t>
    </w:r>
    <w:r w:rsidR="00A93468">
      <w:rPr>
        <w:rFonts w:ascii="Times New Roman" w:hAnsi="Times New Roman" w:cs="Times New Roman"/>
        <w:sz w:val="24"/>
        <w:szCs w:val="24"/>
      </w:rPr>
      <w:tab/>
      <w:t>P</w:t>
    </w:r>
    <w:r w:rsidR="00DD4BA3" w:rsidRPr="00893C73">
      <w:rPr>
        <w:rFonts w:ascii="Times New Roman" w:hAnsi="Times New Roman" w:cs="Times New Roman"/>
        <w:sz w:val="24"/>
        <w:szCs w:val="24"/>
      </w:rPr>
      <w:t xml:space="preserve">AGE </w:t>
    </w:r>
    <w:r w:rsidR="00DD4BA3" w:rsidRPr="00893C73">
      <w:rPr>
        <w:rStyle w:val="PageNumber"/>
        <w:rFonts w:ascii="Times New Roman" w:hAnsi="Times New Roman" w:cs="Times New Roman"/>
        <w:sz w:val="24"/>
        <w:szCs w:val="24"/>
      </w:rPr>
      <w:fldChar w:fldCharType="begin"/>
    </w:r>
    <w:r w:rsidR="00DD4BA3" w:rsidRPr="00893C73">
      <w:rPr>
        <w:rStyle w:val="PageNumber"/>
        <w:rFonts w:ascii="Times New Roman" w:hAnsi="Times New Roman" w:cs="Times New Roman"/>
        <w:sz w:val="24"/>
        <w:szCs w:val="24"/>
      </w:rPr>
      <w:instrText xml:space="preserve"> PAGE </w:instrText>
    </w:r>
    <w:r w:rsidR="00DD4BA3" w:rsidRPr="00893C73">
      <w:rPr>
        <w:rStyle w:val="PageNumber"/>
        <w:rFonts w:ascii="Times New Roman" w:hAnsi="Times New Roman" w:cs="Times New Roman"/>
        <w:sz w:val="24"/>
        <w:szCs w:val="24"/>
      </w:rPr>
      <w:fldChar w:fldCharType="separate"/>
    </w:r>
    <w:r w:rsidR="00AA6BCE">
      <w:rPr>
        <w:rStyle w:val="PageNumber"/>
        <w:rFonts w:ascii="Times New Roman" w:hAnsi="Times New Roman" w:cs="Times New Roman"/>
        <w:noProof/>
        <w:sz w:val="24"/>
        <w:szCs w:val="24"/>
      </w:rPr>
      <w:t>8</w:t>
    </w:r>
    <w:r w:rsidR="00DD4BA3" w:rsidRPr="00893C73">
      <w:rPr>
        <w:rStyle w:val="PageNumber"/>
        <w:rFonts w:ascii="Times New Roman" w:hAnsi="Times New Roman" w:cs="Times New Roman"/>
        <w:sz w:val="24"/>
        <w:szCs w:val="24"/>
      </w:rPr>
      <w:fldChar w:fldCharType="end"/>
    </w:r>
  </w:p>
  <w:p w14:paraId="6E261C5E" w14:textId="77777777" w:rsidR="00D34237"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9C0" w14:textId="5A1726C1" w:rsidR="00DD4BA3" w:rsidRPr="00C17A5D" w:rsidRDefault="004E4BE1">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&lt;Project Name&gt;</w:t>
    </w:r>
    <w:r w:rsidRPr="00C17A5D">
      <w:rPr>
        <w:rFonts w:ascii="Times New Roman" w:hAnsi="Times New Roman" w:cs="Times New Roman"/>
        <w:sz w:val="22"/>
        <w:szCs w:val="22"/>
      </w:rPr>
      <w:tab/>
      <w:t>0</w:t>
    </w:r>
    <w:r w:rsidR="00E87D61">
      <w:rPr>
        <w:rFonts w:ascii="Times New Roman" w:hAnsi="Times New Roman" w:cs="Times New Roman"/>
        <w:sz w:val="22"/>
        <w:szCs w:val="22"/>
      </w:rPr>
      <w:t xml:space="preserve">8 </w:t>
    </w:r>
    <w:r w:rsidR="00144E7A">
      <w:rPr>
        <w:rFonts w:ascii="Times New Roman" w:hAnsi="Times New Roman" w:cs="Times New Roman"/>
        <w:sz w:val="22"/>
        <w:szCs w:val="22"/>
      </w:rPr>
      <w:t>46 00</w:t>
    </w:r>
  </w:p>
  <w:p w14:paraId="58B38961" w14:textId="74F28DEB" w:rsidR="00DD4BA3" w:rsidRPr="00C17A5D" w:rsidRDefault="001057A3">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 xml:space="preserve">&lt;Project </w:t>
    </w:r>
    <w:r w:rsidR="004E4BE1" w:rsidRPr="00C17A5D">
      <w:rPr>
        <w:rFonts w:ascii="Times New Roman" w:hAnsi="Times New Roman" w:cs="Times New Roman"/>
        <w:sz w:val="22"/>
        <w:szCs w:val="22"/>
      </w:rPr>
      <w:t>No.&gt;</w:t>
    </w:r>
    <w:r w:rsidR="004E4BE1" w:rsidRPr="00C17A5D">
      <w:rPr>
        <w:rFonts w:ascii="Times New Roman" w:hAnsi="Times New Roman" w:cs="Times New Roman"/>
        <w:sz w:val="22"/>
        <w:szCs w:val="22"/>
      </w:rPr>
      <w:tab/>
    </w:r>
    <w:r w:rsidR="00C1134E">
      <w:rPr>
        <w:rFonts w:ascii="Times New Roman" w:hAnsi="Times New Roman" w:cs="Times New Roman"/>
        <w:sz w:val="22"/>
        <w:szCs w:val="22"/>
      </w:rPr>
      <w:t xml:space="preserve">FIBERGLASS </w:t>
    </w:r>
    <w:r w:rsidR="00E87D61">
      <w:rPr>
        <w:rFonts w:ascii="Times New Roman" w:hAnsi="Times New Roman" w:cs="Times New Roman"/>
        <w:sz w:val="22"/>
        <w:szCs w:val="22"/>
      </w:rPr>
      <w:t>WINDOW</w:t>
    </w:r>
    <w:r w:rsidR="00144E7A">
      <w:rPr>
        <w:rFonts w:ascii="Times New Roman" w:hAnsi="Times New Roman" w:cs="Times New Roman"/>
        <w:sz w:val="22"/>
        <w:szCs w:val="22"/>
      </w:rPr>
      <w:t xml:space="preserve"> WALL ASSEMBLIES</w:t>
    </w:r>
  </w:p>
  <w:p w14:paraId="7AAA272D" w14:textId="17B98F35" w:rsidR="00DD4BA3" w:rsidRPr="00C17A5D" w:rsidRDefault="006C58E2" w:rsidP="006C58E2">
    <w:pPr>
      <w:pStyle w:val="Header"/>
      <w:tabs>
        <w:tab w:val="clear" w:pos="4320"/>
        <w:tab w:val="clear" w:pos="8640"/>
        <w:tab w:val="left" w:pos="0"/>
        <w:tab w:val="right" w:pos="9900"/>
      </w:tabs>
      <w:rPr>
        <w:rStyle w:val="PageNumber"/>
        <w:rFonts w:ascii="Times New Roman" w:hAnsi="Times New Roman" w:cs="Times New Roman"/>
        <w:sz w:val="22"/>
        <w:szCs w:val="22"/>
      </w:rPr>
    </w:pPr>
    <w:r w:rsidRPr="00C17A5D">
      <w:rPr>
        <w:rFonts w:ascii="Times New Roman" w:hAnsi="Times New Roman" w:cs="Times New Roman"/>
        <w:sz w:val="22"/>
        <w:szCs w:val="22"/>
      </w:rPr>
      <w:t>20</w:t>
    </w:r>
    <w:r w:rsidR="00C17A5D" w:rsidRPr="00C17A5D">
      <w:rPr>
        <w:rFonts w:ascii="Times New Roman" w:hAnsi="Times New Roman" w:cs="Times New Roman"/>
        <w:sz w:val="22"/>
        <w:szCs w:val="22"/>
      </w:rPr>
      <w:t>2</w:t>
    </w:r>
    <w:r w:rsidR="00993E38">
      <w:rPr>
        <w:rFonts w:ascii="Times New Roman" w:hAnsi="Times New Roman" w:cs="Times New Roman"/>
        <w:sz w:val="22"/>
        <w:szCs w:val="22"/>
      </w:rPr>
      <w:t>6-</w:t>
    </w:r>
    <w:r w:rsidR="00F54B4D">
      <w:rPr>
        <w:rFonts w:ascii="Times New Roman" w:hAnsi="Times New Roman" w:cs="Times New Roman"/>
        <w:sz w:val="22"/>
        <w:szCs w:val="22"/>
      </w:rPr>
      <w:t>06-08</w:t>
    </w:r>
    <w:r w:rsidRPr="00C17A5D">
      <w:rPr>
        <w:rFonts w:ascii="Times New Roman" w:hAnsi="Times New Roman" w:cs="Times New Roman"/>
        <w:sz w:val="22"/>
        <w:szCs w:val="22"/>
      </w:rPr>
      <w:tab/>
    </w:r>
    <w:r w:rsidR="00DD4BA3" w:rsidRPr="00C17A5D">
      <w:rPr>
        <w:rFonts w:ascii="Times New Roman" w:hAnsi="Times New Roman" w:cs="Times New Roman"/>
        <w:sz w:val="22"/>
        <w:szCs w:val="22"/>
      </w:rPr>
      <w:t xml:space="preserve">PAGE </w:t>
    </w:r>
    <w:r w:rsidR="00DD4BA3" w:rsidRPr="00C17A5D">
      <w:rPr>
        <w:rStyle w:val="PageNumber"/>
        <w:rFonts w:ascii="Times New Roman" w:hAnsi="Times New Roman" w:cs="Times New Roman"/>
        <w:sz w:val="22"/>
        <w:szCs w:val="22"/>
      </w:rPr>
      <w:fldChar w:fldCharType="begin"/>
    </w:r>
    <w:r w:rsidR="00DD4BA3" w:rsidRPr="00C17A5D">
      <w:rPr>
        <w:rStyle w:val="PageNumber"/>
        <w:rFonts w:ascii="Times New Roman" w:hAnsi="Times New Roman" w:cs="Times New Roman"/>
        <w:sz w:val="22"/>
        <w:szCs w:val="22"/>
      </w:rPr>
      <w:instrText xml:space="preserve"> PAGE </w:instrText>
    </w:r>
    <w:r w:rsidR="00DD4BA3" w:rsidRPr="00C17A5D">
      <w:rPr>
        <w:rStyle w:val="PageNumber"/>
        <w:rFonts w:ascii="Times New Roman" w:hAnsi="Times New Roman" w:cs="Times New Roman"/>
        <w:sz w:val="22"/>
        <w:szCs w:val="22"/>
      </w:rPr>
      <w:fldChar w:fldCharType="separate"/>
    </w:r>
    <w:r w:rsidR="00AA6BCE" w:rsidRPr="00C17A5D">
      <w:rPr>
        <w:rStyle w:val="PageNumber"/>
        <w:rFonts w:ascii="Times New Roman" w:hAnsi="Times New Roman" w:cs="Times New Roman"/>
        <w:noProof/>
        <w:sz w:val="22"/>
        <w:szCs w:val="22"/>
      </w:rPr>
      <w:t>9</w:t>
    </w:r>
    <w:r w:rsidR="00DD4BA3" w:rsidRPr="00C17A5D">
      <w:rPr>
        <w:rStyle w:val="PageNumber"/>
        <w:rFonts w:ascii="Times New Roman" w:hAnsi="Times New Roman" w:cs="Times New Roman"/>
        <w:sz w:val="22"/>
        <w:szCs w:val="22"/>
      </w:rPr>
      <w:fldChar w:fldCharType="end"/>
    </w:r>
  </w:p>
  <w:p w14:paraId="6CADDA7D" w14:textId="77777777" w:rsidR="00D34237" w:rsidRPr="00C17A5D" w:rsidRDefault="00D34237" w:rsidP="00D34237">
    <w:pPr>
      <w:pStyle w:val="Header"/>
      <w:tabs>
        <w:tab w:val="clear" w:pos="4320"/>
        <w:tab w:val="clear" w:pos="8640"/>
        <w:tab w:val="left" w:pos="0"/>
        <w:tab w:val="right" w:pos="9900"/>
      </w:tabs>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82FD3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Narrow" w:hAnsi="Arial Narrow" w:hint="default"/>
        <w:b/>
        <w:sz w:val="20"/>
        <w:szCs w:val="20"/>
      </w:rPr>
    </w:lvl>
    <w:lvl w:ilvl="4">
      <w:start w:val="1"/>
      <w:numFmt w:val="upperLetter"/>
      <w:pStyle w:val="PR1"/>
      <w:lvlText w:val="%5."/>
      <w:lvlJc w:val="left"/>
      <w:pPr>
        <w:tabs>
          <w:tab w:val="left" w:pos="3546"/>
        </w:tabs>
        <w:ind w:left="3546" w:hanging="576"/>
      </w:pPr>
      <w:rPr>
        <w:rFonts w:ascii="Arial Narrow" w:hAnsi="Arial Narrow" w:hint="default"/>
        <w:b w:val="0"/>
        <w:sz w:val="20"/>
        <w:szCs w:val="20"/>
      </w:rPr>
    </w:lvl>
    <w:lvl w:ilvl="5">
      <w:start w:val="1"/>
      <w:numFmt w:val="decimal"/>
      <w:pStyle w:val="PR2"/>
      <w:lvlText w:val="%6."/>
      <w:lvlJc w:val="left"/>
      <w:pPr>
        <w:tabs>
          <w:tab w:val="left" w:pos="1440"/>
        </w:tabs>
        <w:ind w:left="1440" w:hanging="576"/>
      </w:pPr>
      <w:rPr>
        <w:rFonts w:ascii="Arial Narrow" w:hAnsi="Arial Narrow" w:hint="default"/>
        <w:b w:val="0"/>
        <w:sz w:val="20"/>
        <w:szCs w:val="20"/>
      </w:rPr>
    </w:lvl>
    <w:lvl w:ilvl="6">
      <w:start w:val="1"/>
      <w:numFmt w:val="lowerLetter"/>
      <w:pStyle w:val="PR3"/>
      <w:lvlText w:val="%7."/>
      <w:lvlJc w:val="left"/>
      <w:pPr>
        <w:tabs>
          <w:tab w:val="left" w:pos="2016"/>
        </w:tabs>
        <w:ind w:left="2016" w:hanging="576"/>
      </w:pPr>
      <w:rPr>
        <w:rFonts w:ascii="Arial Narrow" w:hAnsi="Arial Narrow" w:hint="default"/>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3768C"/>
    <w:multiLevelType w:val="multilevel"/>
    <w:tmpl w:val="B92A22AA"/>
    <w:lvl w:ilvl="0">
      <w:start w:val="1"/>
      <w:numFmt w:val="none"/>
      <w:pStyle w:val="2005SPECNOTE"/>
      <w:lvlText w:val="SPEC NOTE:"/>
      <w:lvlJc w:val="left"/>
      <w:pPr>
        <w:tabs>
          <w:tab w:val="num" w:pos="2880"/>
        </w:tabs>
        <w:ind w:left="1872" w:hanging="432"/>
      </w:pPr>
      <w:rPr>
        <w:rFonts w:ascii="Arial" w:hAnsi="Arial" w:hint="default"/>
        <w:b/>
        <w:i/>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 w15:restartNumberingAfterBreak="0">
    <w:nsid w:val="06A47A0F"/>
    <w:multiLevelType w:val="multilevel"/>
    <w:tmpl w:val="DAE29D1E"/>
    <w:lvl w:ilvl="0">
      <w:start w:val="1"/>
      <w:numFmt w:val="none"/>
      <w:pStyle w:val="2005ENDOFDOCUMENT"/>
      <w:suff w:val="space"/>
      <w:lvlText w:val="END OF DOCUMENT "/>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3" w15:restartNumberingAfterBreak="0">
    <w:nsid w:val="07993757"/>
    <w:multiLevelType w:val="multilevel"/>
    <w:tmpl w:val="45A42DF0"/>
    <w:lvl w:ilvl="0">
      <w:start w:val="1"/>
      <w:numFmt w:val="none"/>
      <w:pStyle w:val="2005DRAWINGNOTE"/>
      <w:lvlText w:val="DRAWING NOTE:"/>
      <w:lvlJc w:val="left"/>
      <w:pPr>
        <w:tabs>
          <w:tab w:val="num" w:pos="2880"/>
        </w:tabs>
        <w:ind w:left="1872" w:hanging="432"/>
      </w:pPr>
      <w:rPr>
        <w:rFonts w:ascii="Arial" w:hAnsi="Arial" w:hint="default"/>
        <w:b/>
        <w:i/>
        <w:sz w:val="20"/>
      </w:rPr>
    </w:lvl>
    <w:lvl w:ilvl="1">
      <w:start w:val="1"/>
      <w:numFmt w:val="decimal"/>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4" w15:restartNumberingAfterBreak="0">
    <w:nsid w:val="0E6A319F"/>
    <w:multiLevelType w:val="multilevel"/>
    <w:tmpl w:val="A8BA89F6"/>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4E552D8"/>
    <w:multiLevelType w:val="multilevel"/>
    <w:tmpl w:val="FDF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C788C"/>
    <w:multiLevelType w:val="multilevel"/>
    <w:tmpl w:val="A9049D02"/>
    <w:lvl w:ilvl="0">
      <w:start w:val="1"/>
      <w:numFmt w:val="none"/>
      <w:pStyle w:val="CSCENDOFSECTION"/>
      <w:lvlText w:val="END OF SECTION"/>
      <w:lvlJc w:val="center"/>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SPEC NOTE: "/>
      <w:lvlJc w:val="left"/>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Arial" w:hAnsi="Arial" w:hint="default"/>
        <w:b w:val="0"/>
        <w:i/>
        <w:sz w:val="20"/>
        <w:szCs w:val="20"/>
      </w:rPr>
    </w:lvl>
    <w:lvl w:ilvl="3">
      <w:start w:val="1"/>
      <w:numFmt w:val="decimal"/>
      <w:lvlText w:val="%1.%2.%3.%4."/>
      <w:lvlJc w:val="left"/>
      <w:pPr>
        <w:tabs>
          <w:tab w:val="num" w:pos="0"/>
        </w:tabs>
        <w:ind w:left="0" w:firstLine="0"/>
      </w:pPr>
      <w:rPr>
        <w:rFonts w:ascii="Arial" w:hAnsi="Arial" w:hint="default"/>
        <w:b w:val="0"/>
        <w:i/>
        <w:sz w:val="20"/>
        <w:szCs w:val="20"/>
      </w:rPr>
    </w:lvl>
    <w:lvl w:ilvl="4">
      <w:start w:val="1"/>
      <w:numFmt w:val="decimal"/>
      <w:lvlText w:val="%1.%2.%3.%4.%5."/>
      <w:lvlJc w:val="left"/>
      <w:pPr>
        <w:tabs>
          <w:tab w:val="num" w:pos="0"/>
        </w:tabs>
        <w:ind w:left="0" w:firstLine="0"/>
      </w:pPr>
      <w:rPr>
        <w:rFonts w:ascii="Arial" w:hAnsi="Arial" w:hint="default"/>
        <w:b w:val="0"/>
        <w:i/>
        <w:sz w:val="20"/>
        <w:szCs w:val="20"/>
      </w:rPr>
    </w:lvl>
    <w:lvl w:ilvl="5">
      <w:start w:val="1"/>
      <w:numFmt w:val="decimal"/>
      <w:lvlText w:val="%1.%2.%3.%4.%5.%6."/>
      <w:lvlJc w:val="left"/>
      <w:pPr>
        <w:tabs>
          <w:tab w:val="num" w:pos="2880"/>
        </w:tabs>
        <w:ind w:left="2880" w:hanging="1440"/>
      </w:pPr>
      <w:rPr>
        <w:rFonts w:ascii="Arial" w:hAnsi="Arial" w:hint="default"/>
        <w:b w:val="0"/>
        <w:i w:val="0"/>
        <w:sz w:val="20"/>
      </w:rPr>
    </w:lvl>
    <w:lvl w:ilvl="6">
      <w:start w:val="1"/>
      <w:numFmt w:val="decimal"/>
      <w:lvlText w:val="%1.%2.%3.%4.%5.%6.%7."/>
      <w:lvlJc w:val="left"/>
      <w:pPr>
        <w:tabs>
          <w:tab w:val="num" w:pos="2880"/>
        </w:tabs>
        <w:ind w:left="2880" w:hanging="1440"/>
      </w:pPr>
      <w:rPr>
        <w:rFonts w:ascii="Arial" w:hAnsi="Arial" w:hint="default"/>
        <w:b w:val="0"/>
        <w:i w:val="0"/>
        <w:sz w:val="20"/>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2EC57FC1"/>
    <w:multiLevelType w:val="multilevel"/>
    <w:tmpl w:val="D91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D022B"/>
    <w:multiLevelType w:val="multilevel"/>
    <w:tmpl w:val="5B3CA754"/>
    <w:lvl w:ilvl="0">
      <w:start w:val="1"/>
      <w:numFmt w:val="none"/>
      <w:pStyle w:val="2005-ORnote"/>
      <w:suff w:val="space"/>
      <w:lvlText w:val="OR "/>
      <w:lvlJc w:val="left"/>
      <w:pPr>
        <w:ind w:left="144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9" w15:restartNumberingAfterBreak="0">
    <w:nsid w:val="37922CC1"/>
    <w:multiLevelType w:val="multilevel"/>
    <w:tmpl w:val="3AD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34A3E"/>
    <w:multiLevelType w:val="multilevel"/>
    <w:tmpl w:val="FFC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F45DA"/>
    <w:multiLevelType w:val="multilevel"/>
    <w:tmpl w:val="C534DAB0"/>
    <w:lvl w:ilvl="0">
      <w:start w:val="1"/>
      <w:numFmt w:val="none"/>
      <w:pStyle w:val="2005-ANDnote"/>
      <w:suff w:val="space"/>
      <w:lvlText w:val="AND "/>
      <w:lvlJc w:val="left"/>
      <w:pPr>
        <w:ind w:left="288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none"/>
      <w:lvlText w:val="%3."/>
      <w:lvlJc w:val="left"/>
      <w:pPr>
        <w:tabs>
          <w:tab w:val="num" w:pos="1800"/>
        </w:tabs>
        <w:ind w:left="1440" w:firstLine="0"/>
      </w:pPr>
      <w:rPr>
        <w:rFonts w:hint="default"/>
      </w:rPr>
    </w:lvl>
    <w:lvl w:ilvl="3">
      <w:start w:val="1"/>
      <w:numFmt w:val="none"/>
      <w:lvlText w:val="%4)"/>
      <w:lvlJc w:val="left"/>
      <w:pPr>
        <w:tabs>
          <w:tab w:val="num" w:pos="2520"/>
        </w:tabs>
        <w:ind w:left="2160" w:firstLine="0"/>
      </w:pPr>
      <w:rPr>
        <w:rFonts w:hint="default"/>
      </w:rPr>
    </w:lvl>
    <w:lvl w:ilvl="4">
      <w:start w:val="1"/>
      <w:numFmt w:val="none"/>
      <w:lvlText w:val="(%5)"/>
      <w:lvlJc w:val="left"/>
      <w:pPr>
        <w:tabs>
          <w:tab w:val="num" w:pos="3240"/>
        </w:tabs>
        <w:ind w:left="2880" w:firstLine="0"/>
      </w:pPr>
      <w:rPr>
        <w:rFonts w:hint="default"/>
      </w:rPr>
    </w:lvl>
    <w:lvl w:ilvl="5">
      <w:start w:val="1"/>
      <w:numFmt w:val="none"/>
      <w:lvlText w:val="(%6)"/>
      <w:lvlJc w:val="left"/>
      <w:pPr>
        <w:tabs>
          <w:tab w:val="num" w:pos="3960"/>
        </w:tabs>
        <w:ind w:left="3600" w:firstLine="0"/>
      </w:pPr>
      <w:rPr>
        <w:rFonts w:hint="default"/>
      </w:rPr>
    </w:lvl>
    <w:lvl w:ilvl="6">
      <w:start w:val="1"/>
      <w:numFmt w:val="none"/>
      <w:lvlText w:val="(%7)"/>
      <w:lvlJc w:val="left"/>
      <w:pPr>
        <w:tabs>
          <w:tab w:val="num" w:pos="1800"/>
        </w:tabs>
        <w:ind w:left="14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523A99"/>
    <w:multiLevelType w:val="multilevel"/>
    <w:tmpl w:val="888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D6111"/>
    <w:multiLevelType w:val="multilevel"/>
    <w:tmpl w:val="CDF6EF98"/>
    <w:styleLink w:val="Headings"/>
    <w:lvl w:ilvl="0">
      <w:start w:val="1"/>
      <w:numFmt w:val="decimal"/>
      <w:lvlText w:val="PART %1"/>
      <w:lvlJc w:val="left"/>
      <w:pPr>
        <w:tabs>
          <w:tab w:val="num" w:pos="1080"/>
        </w:tabs>
        <w:ind w:left="1080" w:hanging="1080"/>
      </w:pPr>
      <w:rPr>
        <w:rFonts w:ascii="Times New Roman" w:hAnsi="Times New Roman" w:cs="Times New Roman" w:hint="default"/>
        <w:b/>
        <w:i w:val="0"/>
        <w:caps/>
        <w:sz w:val="24"/>
      </w:rPr>
    </w:lvl>
    <w:lvl w:ilvl="1">
      <w:start w:val="1"/>
      <w:numFmt w:val="decimal"/>
      <w:lvlText w:val="%1.%2"/>
      <w:lvlJc w:val="left"/>
      <w:pPr>
        <w:tabs>
          <w:tab w:val="num" w:pos="576"/>
        </w:tabs>
        <w:ind w:left="576" w:hanging="576"/>
      </w:pPr>
      <w:rPr>
        <w:rFonts w:ascii="Times New Roman" w:hAnsi="Times New Roman" w:cs="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cs="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cs="Times New Roman" w:hint="default"/>
        <w:b w:val="0"/>
        <w:i w:val="0"/>
        <w:sz w:val="24"/>
      </w:rPr>
    </w:lvl>
    <w:lvl w:ilvl="4">
      <w:start w:val="1"/>
      <w:numFmt w:val="lowerLetter"/>
      <w:lvlText w:val="%5."/>
      <w:lvlJc w:val="left"/>
      <w:pPr>
        <w:tabs>
          <w:tab w:val="num" w:pos="1872"/>
        </w:tabs>
        <w:ind w:left="1872" w:hanging="432"/>
      </w:pPr>
      <w:rPr>
        <w:rFonts w:ascii="Times New Roman" w:hAnsi="Times New Roman" w:cs="Times New Roman" w:hint="default"/>
        <w:b w:val="0"/>
        <w:i w:val="0"/>
        <w:sz w:val="24"/>
      </w:rPr>
    </w:lvl>
    <w:lvl w:ilvl="5">
      <w:start w:val="1"/>
      <w:numFmt w:val="decimal"/>
      <w:lvlText w:val="%6)"/>
      <w:lvlJc w:val="left"/>
      <w:pPr>
        <w:tabs>
          <w:tab w:val="num" w:pos="2304"/>
        </w:tabs>
        <w:ind w:left="2304" w:hanging="432"/>
      </w:pPr>
      <w:rPr>
        <w:rFonts w:ascii="Times New Roman" w:hAnsi="Times New Roman" w:cs="Times New Roman" w:hint="default"/>
        <w:b w:val="0"/>
        <w:i w:val="0"/>
        <w:sz w:val="24"/>
      </w:rPr>
    </w:lvl>
    <w:lvl w:ilvl="6">
      <w:start w:val="1"/>
      <w:numFmt w:val="lowerLetter"/>
      <w:lvlText w:val="%7)"/>
      <w:lvlJc w:val="left"/>
      <w:pPr>
        <w:tabs>
          <w:tab w:val="num" w:pos="2736"/>
        </w:tabs>
        <w:ind w:left="2736" w:hanging="432"/>
      </w:pPr>
      <w:rPr>
        <w:rFonts w:ascii="Times New Roman" w:hAnsi="Times New Roman" w:cs="Times New Roman" w:hint="default"/>
        <w:b w:val="0"/>
        <w:i w:val="0"/>
        <w:sz w:val="24"/>
      </w:rPr>
    </w:lvl>
    <w:lvl w:ilvl="7">
      <w:start w:val="1"/>
      <w:numFmt w:val="decimal"/>
      <w:lvlText w:val="%8."/>
      <w:lvlJc w:val="left"/>
      <w:pPr>
        <w:tabs>
          <w:tab w:val="num" w:pos="3168"/>
        </w:tabs>
        <w:ind w:left="3168" w:hanging="432"/>
      </w:pPr>
    </w:lvl>
    <w:lvl w:ilvl="8">
      <w:start w:val="1"/>
      <w:numFmt w:val="upperLetter"/>
      <w:lvlText w:val="%9."/>
      <w:lvlJc w:val="left"/>
      <w:pPr>
        <w:tabs>
          <w:tab w:val="num" w:pos="3600"/>
        </w:tabs>
        <w:ind w:left="3600" w:hanging="432"/>
      </w:pPr>
      <w:rPr>
        <w:rFonts w:ascii="Times New Roman" w:hAnsi="Times New Roman" w:cs="Times New Roman" w:hint="default"/>
        <w:b w:val="0"/>
        <w:i w:val="0"/>
        <w:caps w:val="0"/>
        <w:strike w:val="0"/>
        <w:dstrike w:val="0"/>
        <w:vanish w:val="0"/>
        <w:webHidden w:val="0"/>
        <w:sz w:val="18"/>
        <w:u w:val="none"/>
        <w:effect w:val="none"/>
        <w:vertAlign w:val="baseline"/>
        <w:specVanish w:val="0"/>
      </w:rPr>
    </w:lvl>
  </w:abstractNum>
  <w:abstractNum w:abstractNumId="14"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7E824D9"/>
    <w:multiLevelType w:val="multilevel"/>
    <w:tmpl w:val="9B50CBA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6" w15:restartNumberingAfterBreak="0">
    <w:nsid w:val="65DD157E"/>
    <w:multiLevelType w:val="multilevel"/>
    <w:tmpl w:val="8EF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E5F31"/>
    <w:multiLevelType w:val="multilevel"/>
    <w:tmpl w:val="243A33A8"/>
    <w:name w:val="2005 Adam Standard"/>
    <w:lvl w:ilvl="0">
      <w:start w:val="1"/>
      <w:numFmt w:val="decimal"/>
      <w:pStyle w:val="2005LEV1"/>
      <w:lvlText w:val="PART %1 -"/>
      <w:lvlJc w:val="left"/>
      <w:pPr>
        <w:tabs>
          <w:tab w:val="num" w:pos="2520"/>
        </w:tabs>
        <w:ind w:left="1440" w:firstLine="0"/>
      </w:pPr>
      <w:rPr>
        <w:rFonts w:ascii="Arial Black" w:hAnsi="Arial Black" w:hint="default"/>
        <w:b w:val="0"/>
        <w:i/>
        <w:sz w:val="20"/>
      </w:rPr>
    </w:lvl>
    <w:lvl w:ilvl="1">
      <w:start w:val="1"/>
      <w:numFmt w:val="decimal"/>
      <w:pStyle w:val="2005LEV2"/>
      <w:lvlText w:val="%1.%2."/>
      <w:lvlJc w:val="left"/>
      <w:pPr>
        <w:tabs>
          <w:tab w:val="num" w:pos="1440"/>
        </w:tabs>
        <w:ind w:left="1440" w:hanging="1440"/>
      </w:pPr>
      <w:rPr>
        <w:rFonts w:ascii="Arial Black" w:hAnsi="Arial Black" w:hint="default"/>
        <w:b w:val="0"/>
        <w:i/>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8" w15:restartNumberingAfterBreak="0">
    <w:nsid w:val="716E5260"/>
    <w:multiLevelType w:val="multilevel"/>
    <w:tmpl w:val="3A92815C"/>
    <w:lvl w:ilvl="0">
      <w:start w:val="1"/>
      <w:numFmt w:val="none"/>
      <w:pStyle w:val="2005-ANDORnote"/>
      <w:suff w:val="space"/>
      <w:lvlText w:val="AND/OR "/>
      <w:lvlJc w:val="left"/>
      <w:pPr>
        <w:ind w:left="1440" w:firstLine="0"/>
      </w:pPr>
      <w:rPr>
        <w:rFonts w:ascii="Arial Black" w:hAnsi="Arial Black" w:hint="default"/>
        <w:b w:val="0"/>
        <w:i/>
        <w:sz w:val="20"/>
      </w:rPr>
    </w:lvl>
    <w:lvl w:ilvl="1">
      <w:start w:val="1"/>
      <w:numFmt w:val="none"/>
      <w:suff w:val="space"/>
      <w:lvlText w:val=""/>
      <w:lvlJc w:val="left"/>
      <w:pPr>
        <w:ind w:left="2160" w:firstLine="0"/>
      </w:pPr>
      <w:rPr>
        <w:rFonts w:hint="default"/>
      </w:rPr>
    </w:lvl>
    <w:lvl w:ilvl="2">
      <w:start w:val="1"/>
      <w:numFmt w:val="none"/>
      <w:lvlText w:val="%3."/>
      <w:lvlJc w:val="left"/>
      <w:pPr>
        <w:tabs>
          <w:tab w:val="num" w:pos="3240"/>
        </w:tabs>
        <w:ind w:left="2880" w:firstLine="0"/>
      </w:pPr>
      <w:rPr>
        <w:rFonts w:hint="default"/>
      </w:rPr>
    </w:lvl>
    <w:lvl w:ilvl="3">
      <w:start w:val="1"/>
      <w:numFmt w:val="none"/>
      <w:lvlText w:val="%4)"/>
      <w:lvlJc w:val="left"/>
      <w:pPr>
        <w:tabs>
          <w:tab w:val="num" w:pos="3960"/>
        </w:tabs>
        <w:ind w:left="3600" w:firstLine="0"/>
      </w:pPr>
      <w:rPr>
        <w:rFonts w:hint="default"/>
      </w:rPr>
    </w:lvl>
    <w:lvl w:ilvl="4">
      <w:start w:val="1"/>
      <w:numFmt w:val="none"/>
      <w:lvlText w:val="(%5)"/>
      <w:lvlJc w:val="left"/>
      <w:pPr>
        <w:tabs>
          <w:tab w:val="num" w:pos="4680"/>
        </w:tabs>
        <w:ind w:left="4320" w:firstLine="0"/>
      </w:pPr>
      <w:rPr>
        <w:rFonts w:hint="default"/>
      </w:rPr>
    </w:lvl>
    <w:lvl w:ilvl="5">
      <w:start w:val="1"/>
      <w:numFmt w:val="none"/>
      <w:lvlText w:val="(%6)"/>
      <w:lvlJc w:val="left"/>
      <w:pPr>
        <w:tabs>
          <w:tab w:val="num" w:pos="5400"/>
        </w:tabs>
        <w:ind w:left="5040" w:firstLine="0"/>
      </w:pPr>
      <w:rPr>
        <w:rFonts w:hint="default"/>
      </w:rPr>
    </w:lvl>
    <w:lvl w:ilvl="6">
      <w:start w:val="1"/>
      <w:numFmt w:val="none"/>
      <w:lvlText w:val="(%7)"/>
      <w:lvlJc w:val="left"/>
      <w:pPr>
        <w:tabs>
          <w:tab w:val="num" w:pos="3240"/>
        </w:tabs>
        <w:ind w:left="288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15:restartNumberingAfterBreak="0">
    <w:nsid w:val="74926219"/>
    <w:multiLevelType w:val="multilevel"/>
    <w:tmpl w:val="2AEA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52C60"/>
    <w:multiLevelType w:val="multilevel"/>
    <w:tmpl w:val="F61E94CC"/>
    <w:lvl w:ilvl="0">
      <w:start w:val="1"/>
      <w:numFmt w:val="upperRoman"/>
      <w:lvlText w:val="%1."/>
      <w:legacy w:legacy="1" w:legacySpace="0" w:legacyIndent="720"/>
      <w:lvlJc w:val="left"/>
      <w:pPr>
        <w:ind w:left="720" w:hanging="720"/>
      </w:pPr>
    </w:lvl>
    <w:lvl w:ilvl="1">
      <w:start w:val="1"/>
      <w:numFmt w:val="upperLetter"/>
      <w:pStyle w:val="Heading7"/>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5DC522E"/>
    <w:multiLevelType w:val="multilevel"/>
    <w:tmpl w:val="49CA1736"/>
    <w:lvl w:ilvl="0">
      <w:start w:val="1"/>
      <w:numFmt w:val="none"/>
      <w:pStyle w:val="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w:lvlJc w:val="left"/>
      <w:pPr>
        <w:ind w:left="360" w:hanging="360"/>
      </w:pPr>
      <w:rPr>
        <w:rFonts w:ascii="Arial Narrow" w:hAnsi="Arial Narrow" w:hint="default"/>
        <w:b/>
        <w:sz w:val="22"/>
        <w:szCs w:val="22"/>
      </w:rPr>
    </w:lvl>
    <w:lvl w:ilvl="2">
      <w:start w:val="1"/>
      <w:numFmt w:val="decimal"/>
      <w:pStyle w:val="KawArial-Narrow-9-Bold"/>
      <w:lvlText w:val="%2.%3"/>
      <w:lvlJc w:val="left"/>
      <w:pPr>
        <w:ind w:left="360" w:hanging="360"/>
      </w:pPr>
      <w:rPr>
        <w:rFonts w:ascii="Arial Narrow" w:hAnsi="Arial Narrow" w:hint="default"/>
        <w:b/>
        <w:sz w:val="20"/>
        <w:szCs w:val="20"/>
      </w:rPr>
    </w:lvl>
    <w:lvl w:ilvl="3">
      <w:start w:val="1"/>
      <w:numFmt w:val="upperLetter"/>
      <w:pStyle w:val="KawArial-Narrow-9-Reg"/>
      <w:lvlText w:val="%4."/>
      <w:lvlJc w:val="left"/>
      <w:pPr>
        <w:ind w:left="720" w:hanging="360"/>
      </w:pPr>
      <w:rPr>
        <w:rFonts w:ascii="Arial Narrow" w:hAnsi="Arial Narrow" w:hint="default"/>
        <w:sz w:val="20"/>
        <w:szCs w:val="20"/>
      </w:rPr>
    </w:lvl>
    <w:lvl w:ilvl="4">
      <w:start w:val="1"/>
      <w:numFmt w:val="decimal"/>
      <w:pStyle w:val="1KawArial-Narrow-9-Reg"/>
      <w:lvlText w:val="%5."/>
      <w:lvlJc w:val="left"/>
      <w:pPr>
        <w:tabs>
          <w:tab w:val="num" w:pos="7200"/>
        </w:tabs>
        <w:ind w:left="1080" w:hanging="360"/>
      </w:pPr>
      <w:rPr>
        <w:rFonts w:ascii="Arial Narrow" w:hAnsi="Arial Narrow" w:hint="default"/>
        <w:b w:val="0"/>
        <w:sz w:val="20"/>
        <w:szCs w:val="20"/>
      </w:rPr>
    </w:lvl>
    <w:lvl w:ilvl="5">
      <w:start w:val="1"/>
      <w:numFmt w:val="lowerLetter"/>
      <w:pStyle w:val="aKawArial-Narrow-9-Reg"/>
      <w:lvlText w:val="%6."/>
      <w:lvlJc w:val="left"/>
      <w:pPr>
        <w:tabs>
          <w:tab w:val="num" w:pos="21600"/>
        </w:tabs>
        <w:ind w:left="1440" w:hanging="360"/>
      </w:pPr>
      <w:rPr>
        <w:rFonts w:ascii="Arial Narrow" w:hAnsi="Arial Narrow" w:hint="default"/>
        <w:sz w:val="20"/>
        <w:szCs w:val="20"/>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8F11E8"/>
    <w:multiLevelType w:val="multilevel"/>
    <w:tmpl w:val="427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B54EC"/>
    <w:multiLevelType w:val="hybridMultilevel"/>
    <w:tmpl w:val="69EAAC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C830C30"/>
    <w:multiLevelType w:val="multilevel"/>
    <w:tmpl w:val="8BD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02F0A"/>
    <w:multiLevelType w:val="multilevel"/>
    <w:tmpl w:val="C59ED9B2"/>
    <w:lvl w:ilvl="0">
      <w:start w:val="1"/>
      <w:numFmt w:val="decimal"/>
      <w:pStyle w:val="2008LEV1"/>
      <w:lvlText w:val="PART %1 -"/>
      <w:lvlJc w:val="left"/>
      <w:pPr>
        <w:tabs>
          <w:tab w:val="num" w:pos="864"/>
        </w:tabs>
        <w:ind w:left="864" w:firstLine="0"/>
      </w:pPr>
      <w:rPr>
        <w:rFonts w:ascii="Arial" w:hAnsi="Arial" w:hint="default"/>
        <w:b/>
        <w:i w:val="0"/>
        <w:sz w:val="20"/>
      </w:rPr>
    </w:lvl>
    <w:lvl w:ilvl="1">
      <w:start w:val="1"/>
      <w:numFmt w:val="decimal"/>
      <w:pStyle w:val="2008LEV2"/>
      <w:lvlText w:val="%1.%2."/>
      <w:lvlJc w:val="left"/>
      <w:pPr>
        <w:tabs>
          <w:tab w:val="num" w:pos="864"/>
        </w:tabs>
        <w:ind w:left="864" w:hanging="864"/>
      </w:pPr>
      <w:rPr>
        <w:rFonts w:ascii="Arial" w:hAnsi="Arial" w:cs="Arial" w:hint="default"/>
        <w:b/>
        <w:i w:val="0"/>
        <w:sz w:val="20"/>
      </w:rPr>
    </w:lvl>
    <w:lvl w:ilvl="2">
      <w:start w:val="1"/>
      <w:numFmt w:val="decimal"/>
      <w:pStyle w:val="2008LEV3"/>
      <w:lvlText w:val="%1.%2.%3."/>
      <w:lvlJc w:val="left"/>
      <w:pPr>
        <w:tabs>
          <w:tab w:val="num" w:pos="864"/>
        </w:tabs>
        <w:ind w:left="864" w:hanging="864"/>
      </w:pPr>
      <w:rPr>
        <w:rFonts w:ascii="Arial" w:hAnsi="Arial" w:hint="default"/>
        <w:b w:val="0"/>
        <w:i w:val="0"/>
        <w:sz w:val="20"/>
      </w:rPr>
    </w:lvl>
    <w:lvl w:ilvl="3">
      <w:start w:val="1"/>
      <w:numFmt w:val="decimal"/>
      <w:pStyle w:val="2008LEV4"/>
      <w:lvlText w:val="%1.%2.%3.%4."/>
      <w:lvlJc w:val="left"/>
      <w:pPr>
        <w:tabs>
          <w:tab w:val="num" w:pos="864"/>
        </w:tabs>
        <w:ind w:left="1800" w:hanging="936"/>
      </w:pPr>
      <w:rPr>
        <w:rFonts w:ascii="Arial" w:hAnsi="Arial" w:hint="default"/>
        <w:b w:val="0"/>
        <w:i w:val="0"/>
        <w:sz w:val="20"/>
      </w:rPr>
    </w:lvl>
    <w:lvl w:ilvl="4">
      <w:start w:val="1"/>
      <w:numFmt w:val="decimal"/>
      <w:pStyle w:val="2008LEV5"/>
      <w:lvlText w:val="%1.%2.%3.%4.%5."/>
      <w:lvlJc w:val="left"/>
      <w:pPr>
        <w:tabs>
          <w:tab w:val="num" w:pos="864"/>
        </w:tabs>
        <w:ind w:left="2880" w:hanging="1080"/>
      </w:pPr>
      <w:rPr>
        <w:rFonts w:ascii="Arial" w:hAnsi="Arial" w:hint="default"/>
        <w:b w:val="0"/>
        <w:i w:val="0"/>
        <w:sz w:val="20"/>
      </w:rPr>
    </w:lvl>
    <w:lvl w:ilvl="5">
      <w:start w:val="1"/>
      <w:numFmt w:val="decimal"/>
      <w:pStyle w:val="2008LEV6"/>
      <w:lvlText w:val="%1.%2.%3.%4.%5.%6."/>
      <w:lvlJc w:val="left"/>
      <w:pPr>
        <w:tabs>
          <w:tab w:val="num" w:pos="864"/>
        </w:tabs>
        <w:ind w:left="2880" w:hanging="1080"/>
      </w:pPr>
      <w:rPr>
        <w:rFonts w:ascii="Arial" w:hAnsi="Arial" w:hint="default"/>
        <w:b w:val="0"/>
        <w:i w:val="0"/>
        <w:sz w:val="20"/>
      </w:rPr>
    </w:lvl>
    <w:lvl w:ilvl="6">
      <w:start w:val="1"/>
      <w:numFmt w:val="decimal"/>
      <w:pStyle w:val="2008LEV7"/>
      <w:lvlText w:val="%1.%2.%3.%4.%5.%6.%7."/>
      <w:lvlJc w:val="left"/>
      <w:pPr>
        <w:tabs>
          <w:tab w:val="num" w:pos="864"/>
        </w:tabs>
        <w:ind w:left="3600" w:hanging="1800"/>
      </w:pPr>
      <w:rPr>
        <w:rFonts w:ascii="Arial" w:hAnsi="Arial" w:hint="default"/>
        <w:b w:val="0"/>
        <w:i w:val="0"/>
        <w:sz w:val="20"/>
      </w:rPr>
    </w:lvl>
    <w:lvl w:ilvl="7">
      <w:start w:val="1"/>
      <w:numFmt w:val="decimal"/>
      <w:pStyle w:val="2008LEV8"/>
      <w:lvlText w:val="%1.%2.%3.%4.%5.%6.%7.%8."/>
      <w:lvlJc w:val="left"/>
      <w:pPr>
        <w:tabs>
          <w:tab w:val="num" w:pos="1224"/>
        </w:tabs>
        <w:ind w:left="3600" w:hanging="1800"/>
      </w:pPr>
      <w:rPr>
        <w:rFonts w:hint="default"/>
      </w:rPr>
    </w:lvl>
    <w:lvl w:ilvl="8">
      <w:start w:val="1"/>
      <w:numFmt w:val="decimal"/>
      <w:pStyle w:val="2008LEV9"/>
      <w:lvlText w:val="%1.%2.%3.%4.%5.%6.%7.%8.%9."/>
      <w:lvlJc w:val="left"/>
      <w:pPr>
        <w:tabs>
          <w:tab w:val="num" w:pos="1224"/>
        </w:tabs>
        <w:ind w:left="3600" w:hanging="1800"/>
      </w:pPr>
      <w:rPr>
        <w:rFonts w:hint="default"/>
      </w:rPr>
    </w:lvl>
  </w:abstractNum>
  <w:abstractNum w:abstractNumId="26" w15:restartNumberingAfterBreak="0">
    <w:nsid w:val="7F180400"/>
    <w:multiLevelType w:val="multilevel"/>
    <w:tmpl w:val="16BECD42"/>
    <w:lvl w:ilvl="0">
      <w:start w:val="1"/>
      <w:numFmt w:val="none"/>
      <w:pStyle w:val="2005ENDOFSECTION"/>
      <w:suff w:val="space"/>
      <w:lvlText w:val="END OF SECTION"/>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num w:numId="1" w16cid:durableId="20278182">
    <w:abstractNumId w:val="4"/>
  </w:num>
  <w:num w:numId="2" w16cid:durableId="402527340">
    <w:abstractNumId w:val="2"/>
  </w:num>
  <w:num w:numId="3" w16cid:durableId="750541657">
    <w:abstractNumId w:val="26"/>
  </w:num>
  <w:num w:numId="4" w16cid:durableId="987512950">
    <w:abstractNumId w:val="17"/>
  </w:num>
  <w:num w:numId="5" w16cid:durableId="875044728">
    <w:abstractNumId w:val="17"/>
  </w:num>
  <w:num w:numId="6" w16cid:durableId="1842353940">
    <w:abstractNumId w:val="17"/>
  </w:num>
  <w:num w:numId="7" w16cid:durableId="579216255">
    <w:abstractNumId w:val="17"/>
  </w:num>
  <w:num w:numId="8" w16cid:durableId="1841121191">
    <w:abstractNumId w:val="17"/>
  </w:num>
  <w:num w:numId="9" w16cid:durableId="213547060">
    <w:abstractNumId w:val="17"/>
  </w:num>
  <w:num w:numId="10" w16cid:durableId="1121418583">
    <w:abstractNumId w:val="17"/>
  </w:num>
  <w:num w:numId="11" w16cid:durableId="1252205193">
    <w:abstractNumId w:val="17"/>
  </w:num>
  <w:num w:numId="12" w16cid:durableId="553734771">
    <w:abstractNumId w:val="17"/>
  </w:num>
  <w:num w:numId="13" w16cid:durableId="1156871934">
    <w:abstractNumId w:val="1"/>
  </w:num>
  <w:num w:numId="14" w16cid:durableId="1079786116">
    <w:abstractNumId w:val="8"/>
  </w:num>
  <w:num w:numId="15" w16cid:durableId="265122128">
    <w:abstractNumId w:val="11"/>
  </w:num>
  <w:num w:numId="16" w16cid:durableId="1578199528">
    <w:abstractNumId w:val="18"/>
  </w:num>
  <w:num w:numId="17" w16cid:durableId="835732946">
    <w:abstractNumId w:val="6"/>
  </w:num>
  <w:num w:numId="18" w16cid:durableId="1391880856">
    <w:abstractNumId w:val="15"/>
  </w:num>
  <w:num w:numId="19" w16cid:durableId="452557773">
    <w:abstractNumId w:val="14"/>
  </w:num>
  <w:num w:numId="20" w16cid:durableId="1031108460">
    <w:abstractNumId w:val="25"/>
  </w:num>
  <w:num w:numId="21" w16cid:durableId="475267749">
    <w:abstractNumId w:val="3"/>
  </w:num>
  <w:num w:numId="22" w16cid:durableId="1681010262">
    <w:abstractNumId w:val="20"/>
  </w:num>
  <w:num w:numId="23" w16cid:durableId="22443857">
    <w:abstractNumId w:val="13"/>
  </w:num>
  <w:num w:numId="24" w16cid:durableId="689572137">
    <w:abstractNumId w:val="13"/>
    <w:lvlOverride w:ilvl="0">
      <w:startOverride w:val="1"/>
      <w:lvl w:ilvl="0">
        <w:start w:val="1"/>
        <w:numFmt w:val="decimal"/>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1549685511">
    <w:abstractNumId w:val="0"/>
  </w:num>
  <w:num w:numId="26" w16cid:durableId="1267034115">
    <w:abstractNumId w:val="21"/>
  </w:num>
  <w:num w:numId="27" w16cid:durableId="1239484044">
    <w:abstractNumId w:val="21"/>
    <w:lvlOverride w:ilvl="0">
      <w:startOverride w:val="1"/>
    </w:lvlOverride>
    <w:lvlOverride w:ilvl="1">
      <w:startOverride w:val="3"/>
    </w:lvlOverride>
    <w:lvlOverride w:ilvl="2">
      <w:startOverride w:val="1"/>
    </w:lvlOverride>
  </w:num>
  <w:num w:numId="28" w16cid:durableId="1088424626">
    <w:abstractNumId w:val="23"/>
  </w:num>
  <w:num w:numId="29" w16cid:durableId="192617658">
    <w:abstractNumId w:val="24"/>
  </w:num>
  <w:num w:numId="30" w16cid:durableId="1320957345">
    <w:abstractNumId w:val="12"/>
  </w:num>
  <w:num w:numId="31" w16cid:durableId="1653101045">
    <w:abstractNumId w:val="19"/>
  </w:num>
  <w:num w:numId="32" w16cid:durableId="694578398">
    <w:abstractNumId w:val="10"/>
  </w:num>
  <w:num w:numId="33" w16cid:durableId="1808468141">
    <w:abstractNumId w:val="5"/>
  </w:num>
  <w:num w:numId="34" w16cid:durableId="1351448796">
    <w:abstractNumId w:val="9"/>
  </w:num>
  <w:num w:numId="35" w16cid:durableId="51344627">
    <w:abstractNumId w:val="7"/>
  </w:num>
  <w:num w:numId="36" w16cid:durableId="1782993747">
    <w:abstractNumId w:val="16"/>
  </w:num>
  <w:num w:numId="37" w16cid:durableId="174930547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ddd,silver"/>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3"/>
    <w:rsid w:val="00002CED"/>
    <w:rsid w:val="000030B3"/>
    <w:rsid w:val="00007857"/>
    <w:rsid w:val="0002101D"/>
    <w:rsid w:val="000213C2"/>
    <w:rsid w:val="00022ADF"/>
    <w:rsid w:val="000355B1"/>
    <w:rsid w:val="000377E5"/>
    <w:rsid w:val="00043729"/>
    <w:rsid w:val="000470B2"/>
    <w:rsid w:val="00050DA8"/>
    <w:rsid w:val="0007272A"/>
    <w:rsid w:val="00073560"/>
    <w:rsid w:val="00073AF8"/>
    <w:rsid w:val="00076CCC"/>
    <w:rsid w:val="000772F4"/>
    <w:rsid w:val="00090F0F"/>
    <w:rsid w:val="000938BA"/>
    <w:rsid w:val="000A32D0"/>
    <w:rsid w:val="000A462E"/>
    <w:rsid w:val="000B6185"/>
    <w:rsid w:val="000C315F"/>
    <w:rsid w:val="000C42A8"/>
    <w:rsid w:val="000C4D6E"/>
    <w:rsid w:val="000C731B"/>
    <w:rsid w:val="000E0C40"/>
    <w:rsid w:val="000E326B"/>
    <w:rsid w:val="000E5771"/>
    <w:rsid w:val="000F1CBF"/>
    <w:rsid w:val="0010109E"/>
    <w:rsid w:val="00104C72"/>
    <w:rsid w:val="00105493"/>
    <w:rsid w:val="001057A3"/>
    <w:rsid w:val="0011026A"/>
    <w:rsid w:val="00110ACD"/>
    <w:rsid w:val="001110C5"/>
    <w:rsid w:val="00111742"/>
    <w:rsid w:val="00112F7B"/>
    <w:rsid w:val="001258D5"/>
    <w:rsid w:val="001267DB"/>
    <w:rsid w:val="00140521"/>
    <w:rsid w:val="00140B39"/>
    <w:rsid w:val="00143CFF"/>
    <w:rsid w:val="001441A3"/>
    <w:rsid w:val="00144E7A"/>
    <w:rsid w:val="00151F6F"/>
    <w:rsid w:val="00156961"/>
    <w:rsid w:val="001712BB"/>
    <w:rsid w:val="00176AEA"/>
    <w:rsid w:val="00180E6C"/>
    <w:rsid w:val="00187FEE"/>
    <w:rsid w:val="001901C0"/>
    <w:rsid w:val="001901F6"/>
    <w:rsid w:val="00197187"/>
    <w:rsid w:val="001A0FEE"/>
    <w:rsid w:val="001A75DB"/>
    <w:rsid w:val="001B7C1E"/>
    <w:rsid w:val="001C2B00"/>
    <w:rsid w:val="001C3ECD"/>
    <w:rsid w:val="001C564F"/>
    <w:rsid w:val="001C6616"/>
    <w:rsid w:val="001C698B"/>
    <w:rsid w:val="001C6F70"/>
    <w:rsid w:val="001E72B9"/>
    <w:rsid w:val="001F145D"/>
    <w:rsid w:val="00200B80"/>
    <w:rsid w:val="0020247F"/>
    <w:rsid w:val="0020434E"/>
    <w:rsid w:val="00205FB9"/>
    <w:rsid w:val="00206654"/>
    <w:rsid w:val="002141D0"/>
    <w:rsid w:val="002230A1"/>
    <w:rsid w:val="002308F8"/>
    <w:rsid w:val="00233654"/>
    <w:rsid w:val="00237CFC"/>
    <w:rsid w:val="002450F2"/>
    <w:rsid w:val="00245DFE"/>
    <w:rsid w:val="00246288"/>
    <w:rsid w:val="00247493"/>
    <w:rsid w:val="00253F27"/>
    <w:rsid w:val="00255AB3"/>
    <w:rsid w:val="00256ED7"/>
    <w:rsid w:val="002576B5"/>
    <w:rsid w:val="00260B78"/>
    <w:rsid w:val="0026285B"/>
    <w:rsid w:val="002657B4"/>
    <w:rsid w:val="00265B91"/>
    <w:rsid w:val="002813C8"/>
    <w:rsid w:val="00281941"/>
    <w:rsid w:val="0028259D"/>
    <w:rsid w:val="002A0507"/>
    <w:rsid w:val="002A79A9"/>
    <w:rsid w:val="002B1109"/>
    <w:rsid w:val="002B2E1B"/>
    <w:rsid w:val="002B32A1"/>
    <w:rsid w:val="002C714B"/>
    <w:rsid w:val="002D2537"/>
    <w:rsid w:val="002D46D1"/>
    <w:rsid w:val="002D52D5"/>
    <w:rsid w:val="002D759D"/>
    <w:rsid w:val="002E2FAE"/>
    <w:rsid w:val="002E315E"/>
    <w:rsid w:val="003003A3"/>
    <w:rsid w:val="003053F0"/>
    <w:rsid w:val="003065D0"/>
    <w:rsid w:val="00306C04"/>
    <w:rsid w:val="00307811"/>
    <w:rsid w:val="00317C44"/>
    <w:rsid w:val="00325994"/>
    <w:rsid w:val="003305B8"/>
    <w:rsid w:val="00334D4D"/>
    <w:rsid w:val="00337D5B"/>
    <w:rsid w:val="003454FA"/>
    <w:rsid w:val="003612A4"/>
    <w:rsid w:val="0036376B"/>
    <w:rsid w:val="0036770F"/>
    <w:rsid w:val="003747DD"/>
    <w:rsid w:val="003900D5"/>
    <w:rsid w:val="00391E3B"/>
    <w:rsid w:val="003A0914"/>
    <w:rsid w:val="003A36E8"/>
    <w:rsid w:val="003B0F8E"/>
    <w:rsid w:val="003B47B1"/>
    <w:rsid w:val="003B6495"/>
    <w:rsid w:val="003B7050"/>
    <w:rsid w:val="003B7D0F"/>
    <w:rsid w:val="003C3BC8"/>
    <w:rsid w:val="003E1A92"/>
    <w:rsid w:val="003E5C00"/>
    <w:rsid w:val="00412B67"/>
    <w:rsid w:val="00414519"/>
    <w:rsid w:val="004255C8"/>
    <w:rsid w:val="004259F7"/>
    <w:rsid w:val="004307B4"/>
    <w:rsid w:val="004308FE"/>
    <w:rsid w:val="00433B50"/>
    <w:rsid w:val="004359DC"/>
    <w:rsid w:val="004418A4"/>
    <w:rsid w:val="00446D39"/>
    <w:rsid w:val="004475BE"/>
    <w:rsid w:val="00447E50"/>
    <w:rsid w:val="00456BB7"/>
    <w:rsid w:val="004640AC"/>
    <w:rsid w:val="00465EA2"/>
    <w:rsid w:val="004769EE"/>
    <w:rsid w:val="00485F42"/>
    <w:rsid w:val="004877B6"/>
    <w:rsid w:val="0049138F"/>
    <w:rsid w:val="004A4892"/>
    <w:rsid w:val="004A5349"/>
    <w:rsid w:val="004A5841"/>
    <w:rsid w:val="004A6891"/>
    <w:rsid w:val="004A6A58"/>
    <w:rsid w:val="004A7488"/>
    <w:rsid w:val="004C7548"/>
    <w:rsid w:val="004D3F6B"/>
    <w:rsid w:val="004D47E5"/>
    <w:rsid w:val="004E0E5C"/>
    <w:rsid w:val="004E19DC"/>
    <w:rsid w:val="004E3339"/>
    <w:rsid w:val="004E4BE1"/>
    <w:rsid w:val="004F333E"/>
    <w:rsid w:val="004F4969"/>
    <w:rsid w:val="004F6BDF"/>
    <w:rsid w:val="00503616"/>
    <w:rsid w:val="005066D4"/>
    <w:rsid w:val="00511566"/>
    <w:rsid w:val="00512959"/>
    <w:rsid w:val="00515E17"/>
    <w:rsid w:val="0051601A"/>
    <w:rsid w:val="00533645"/>
    <w:rsid w:val="00535777"/>
    <w:rsid w:val="00542A6E"/>
    <w:rsid w:val="00547103"/>
    <w:rsid w:val="005623D8"/>
    <w:rsid w:val="00563120"/>
    <w:rsid w:val="005649A3"/>
    <w:rsid w:val="00565A5B"/>
    <w:rsid w:val="00566443"/>
    <w:rsid w:val="0057090D"/>
    <w:rsid w:val="0057302B"/>
    <w:rsid w:val="00591A55"/>
    <w:rsid w:val="00594C51"/>
    <w:rsid w:val="005A043E"/>
    <w:rsid w:val="005A0F8D"/>
    <w:rsid w:val="005A4BC6"/>
    <w:rsid w:val="005B5EA3"/>
    <w:rsid w:val="005C0C48"/>
    <w:rsid w:val="005C7B57"/>
    <w:rsid w:val="005C7DBF"/>
    <w:rsid w:val="005D0A77"/>
    <w:rsid w:val="005D2992"/>
    <w:rsid w:val="005E0AA1"/>
    <w:rsid w:val="005E2D51"/>
    <w:rsid w:val="005E6CC5"/>
    <w:rsid w:val="005E7BEE"/>
    <w:rsid w:val="005F0C8C"/>
    <w:rsid w:val="005F3620"/>
    <w:rsid w:val="005F39EA"/>
    <w:rsid w:val="005F4EA7"/>
    <w:rsid w:val="006003B8"/>
    <w:rsid w:val="006015FC"/>
    <w:rsid w:val="00602307"/>
    <w:rsid w:val="00603A8A"/>
    <w:rsid w:val="00614A8C"/>
    <w:rsid w:val="00616E1E"/>
    <w:rsid w:val="00617241"/>
    <w:rsid w:val="00623AA0"/>
    <w:rsid w:val="0062582E"/>
    <w:rsid w:val="00641E24"/>
    <w:rsid w:val="00645869"/>
    <w:rsid w:val="00646ECF"/>
    <w:rsid w:val="006477C4"/>
    <w:rsid w:val="006537A4"/>
    <w:rsid w:val="006814BA"/>
    <w:rsid w:val="006840DF"/>
    <w:rsid w:val="00685E6C"/>
    <w:rsid w:val="00686850"/>
    <w:rsid w:val="00687AFF"/>
    <w:rsid w:val="0069354B"/>
    <w:rsid w:val="00693901"/>
    <w:rsid w:val="006940AE"/>
    <w:rsid w:val="00695313"/>
    <w:rsid w:val="0069586C"/>
    <w:rsid w:val="00695BC0"/>
    <w:rsid w:val="006A0246"/>
    <w:rsid w:val="006B28D4"/>
    <w:rsid w:val="006C0464"/>
    <w:rsid w:val="006C58E2"/>
    <w:rsid w:val="006D03C5"/>
    <w:rsid w:val="006D2C33"/>
    <w:rsid w:val="006E1A4B"/>
    <w:rsid w:val="006E3390"/>
    <w:rsid w:val="006F123D"/>
    <w:rsid w:val="006F63C7"/>
    <w:rsid w:val="00704202"/>
    <w:rsid w:val="00710192"/>
    <w:rsid w:val="00722605"/>
    <w:rsid w:val="0072509E"/>
    <w:rsid w:val="00725B21"/>
    <w:rsid w:val="00732830"/>
    <w:rsid w:val="00732D19"/>
    <w:rsid w:val="00744693"/>
    <w:rsid w:val="00745ACB"/>
    <w:rsid w:val="007603E3"/>
    <w:rsid w:val="00770119"/>
    <w:rsid w:val="007743A1"/>
    <w:rsid w:val="007802EC"/>
    <w:rsid w:val="007823A0"/>
    <w:rsid w:val="00791095"/>
    <w:rsid w:val="00794E8B"/>
    <w:rsid w:val="007B3BA0"/>
    <w:rsid w:val="007C1972"/>
    <w:rsid w:val="007C7107"/>
    <w:rsid w:val="007C7C6F"/>
    <w:rsid w:val="007D1D00"/>
    <w:rsid w:val="007E597F"/>
    <w:rsid w:val="007F2A75"/>
    <w:rsid w:val="007F3647"/>
    <w:rsid w:val="007F3879"/>
    <w:rsid w:val="00805C34"/>
    <w:rsid w:val="008068D5"/>
    <w:rsid w:val="008141DF"/>
    <w:rsid w:val="008156FB"/>
    <w:rsid w:val="00826D20"/>
    <w:rsid w:val="008320E6"/>
    <w:rsid w:val="00832887"/>
    <w:rsid w:val="00840D96"/>
    <w:rsid w:val="00845092"/>
    <w:rsid w:val="00853342"/>
    <w:rsid w:val="0085483F"/>
    <w:rsid w:val="00871037"/>
    <w:rsid w:val="00872091"/>
    <w:rsid w:val="0088282E"/>
    <w:rsid w:val="00891D93"/>
    <w:rsid w:val="008929A5"/>
    <w:rsid w:val="00897FAF"/>
    <w:rsid w:val="008B3C81"/>
    <w:rsid w:val="008B59BA"/>
    <w:rsid w:val="008C2843"/>
    <w:rsid w:val="008C3D81"/>
    <w:rsid w:val="008C7306"/>
    <w:rsid w:val="008D3B09"/>
    <w:rsid w:val="008E04C4"/>
    <w:rsid w:val="008F2F4B"/>
    <w:rsid w:val="00902531"/>
    <w:rsid w:val="00917C71"/>
    <w:rsid w:val="0094593C"/>
    <w:rsid w:val="0095276A"/>
    <w:rsid w:val="00954661"/>
    <w:rsid w:val="00954F77"/>
    <w:rsid w:val="00956528"/>
    <w:rsid w:val="009644F2"/>
    <w:rsid w:val="00965188"/>
    <w:rsid w:val="009657DE"/>
    <w:rsid w:val="0096709B"/>
    <w:rsid w:val="00985927"/>
    <w:rsid w:val="00993187"/>
    <w:rsid w:val="00993E38"/>
    <w:rsid w:val="0099704B"/>
    <w:rsid w:val="009A7EC2"/>
    <w:rsid w:val="009B047A"/>
    <w:rsid w:val="009B6EAD"/>
    <w:rsid w:val="009C17FA"/>
    <w:rsid w:val="009D4485"/>
    <w:rsid w:val="009E0BF6"/>
    <w:rsid w:val="009E21C4"/>
    <w:rsid w:val="009E23DA"/>
    <w:rsid w:val="009E370B"/>
    <w:rsid w:val="009F1FF4"/>
    <w:rsid w:val="009F644E"/>
    <w:rsid w:val="00A1080A"/>
    <w:rsid w:val="00A1404D"/>
    <w:rsid w:val="00A17BA8"/>
    <w:rsid w:val="00A41E90"/>
    <w:rsid w:val="00A516BC"/>
    <w:rsid w:val="00A63831"/>
    <w:rsid w:val="00A64D0B"/>
    <w:rsid w:val="00A66E17"/>
    <w:rsid w:val="00A73776"/>
    <w:rsid w:val="00A739E7"/>
    <w:rsid w:val="00A80F4D"/>
    <w:rsid w:val="00A93468"/>
    <w:rsid w:val="00AA1D4F"/>
    <w:rsid w:val="00AA6BCE"/>
    <w:rsid w:val="00AA7785"/>
    <w:rsid w:val="00AA7E3F"/>
    <w:rsid w:val="00AB7E71"/>
    <w:rsid w:val="00AC2295"/>
    <w:rsid w:val="00AC5937"/>
    <w:rsid w:val="00AD0788"/>
    <w:rsid w:val="00AD59A9"/>
    <w:rsid w:val="00AE09AA"/>
    <w:rsid w:val="00AE7A0C"/>
    <w:rsid w:val="00AF531A"/>
    <w:rsid w:val="00AF536C"/>
    <w:rsid w:val="00B0003D"/>
    <w:rsid w:val="00B01190"/>
    <w:rsid w:val="00B02819"/>
    <w:rsid w:val="00B05490"/>
    <w:rsid w:val="00B1568A"/>
    <w:rsid w:val="00B23E54"/>
    <w:rsid w:val="00B337BF"/>
    <w:rsid w:val="00B57AA5"/>
    <w:rsid w:val="00B6088F"/>
    <w:rsid w:val="00B6353E"/>
    <w:rsid w:val="00B640E7"/>
    <w:rsid w:val="00B64567"/>
    <w:rsid w:val="00B70A76"/>
    <w:rsid w:val="00B73FA7"/>
    <w:rsid w:val="00B748A2"/>
    <w:rsid w:val="00B7689F"/>
    <w:rsid w:val="00B8308F"/>
    <w:rsid w:val="00B83FFE"/>
    <w:rsid w:val="00B93607"/>
    <w:rsid w:val="00B97FFE"/>
    <w:rsid w:val="00BA2213"/>
    <w:rsid w:val="00BA30D0"/>
    <w:rsid w:val="00BA3DA1"/>
    <w:rsid w:val="00BA429B"/>
    <w:rsid w:val="00BC3AC2"/>
    <w:rsid w:val="00BC6035"/>
    <w:rsid w:val="00BC6BBC"/>
    <w:rsid w:val="00BC7761"/>
    <w:rsid w:val="00BD40EF"/>
    <w:rsid w:val="00BD50AA"/>
    <w:rsid w:val="00BE3CCE"/>
    <w:rsid w:val="00BE70E8"/>
    <w:rsid w:val="00BE71C0"/>
    <w:rsid w:val="00BF736F"/>
    <w:rsid w:val="00C01680"/>
    <w:rsid w:val="00C02F7D"/>
    <w:rsid w:val="00C10A97"/>
    <w:rsid w:val="00C1134E"/>
    <w:rsid w:val="00C11C48"/>
    <w:rsid w:val="00C17165"/>
    <w:rsid w:val="00C17A5D"/>
    <w:rsid w:val="00C23D1A"/>
    <w:rsid w:val="00C269C8"/>
    <w:rsid w:val="00C30346"/>
    <w:rsid w:val="00C4073C"/>
    <w:rsid w:val="00C454B5"/>
    <w:rsid w:val="00C467E7"/>
    <w:rsid w:val="00C52F1E"/>
    <w:rsid w:val="00C633C2"/>
    <w:rsid w:val="00C6413E"/>
    <w:rsid w:val="00C64BA1"/>
    <w:rsid w:val="00C71DB6"/>
    <w:rsid w:val="00C81E15"/>
    <w:rsid w:val="00C86A44"/>
    <w:rsid w:val="00C92C55"/>
    <w:rsid w:val="00C93560"/>
    <w:rsid w:val="00C97C90"/>
    <w:rsid w:val="00CA1FDF"/>
    <w:rsid w:val="00CA4881"/>
    <w:rsid w:val="00CB398E"/>
    <w:rsid w:val="00CB5792"/>
    <w:rsid w:val="00CB6C4B"/>
    <w:rsid w:val="00CB71D1"/>
    <w:rsid w:val="00CC113E"/>
    <w:rsid w:val="00CC5A9E"/>
    <w:rsid w:val="00CD26BF"/>
    <w:rsid w:val="00CD7231"/>
    <w:rsid w:val="00CE05FA"/>
    <w:rsid w:val="00CF62E4"/>
    <w:rsid w:val="00D0079D"/>
    <w:rsid w:val="00D02531"/>
    <w:rsid w:val="00D03513"/>
    <w:rsid w:val="00D036DC"/>
    <w:rsid w:val="00D045DB"/>
    <w:rsid w:val="00D07253"/>
    <w:rsid w:val="00D10AC5"/>
    <w:rsid w:val="00D1522D"/>
    <w:rsid w:val="00D16034"/>
    <w:rsid w:val="00D31021"/>
    <w:rsid w:val="00D34237"/>
    <w:rsid w:val="00D34539"/>
    <w:rsid w:val="00D52670"/>
    <w:rsid w:val="00D54BE3"/>
    <w:rsid w:val="00D62860"/>
    <w:rsid w:val="00D63529"/>
    <w:rsid w:val="00D65B9B"/>
    <w:rsid w:val="00D67025"/>
    <w:rsid w:val="00D67E8C"/>
    <w:rsid w:val="00D7413C"/>
    <w:rsid w:val="00D80B11"/>
    <w:rsid w:val="00D821F5"/>
    <w:rsid w:val="00D853E3"/>
    <w:rsid w:val="00D8595B"/>
    <w:rsid w:val="00D9545B"/>
    <w:rsid w:val="00D971CB"/>
    <w:rsid w:val="00D975F0"/>
    <w:rsid w:val="00DA09D0"/>
    <w:rsid w:val="00DA6266"/>
    <w:rsid w:val="00DB0849"/>
    <w:rsid w:val="00DB1136"/>
    <w:rsid w:val="00DB5495"/>
    <w:rsid w:val="00DB6B84"/>
    <w:rsid w:val="00DC2225"/>
    <w:rsid w:val="00DD4BA3"/>
    <w:rsid w:val="00DD4EC5"/>
    <w:rsid w:val="00DD5129"/>
    <w:rsid w:val="00DD5ABC"/>
    <w:rsid w:val="00DE48D6"/>
    <w:rsid w:val="00DE4DDE"/>
    <w:rsid w:val="00DF11A0"/>
    <w:rsid w:val="00E10047"/>
    <w:rsid w:val="00E16EC6"/>
    <w:rsid w:val="00E179A4"/>
    <w:rsid w:val="00E270F9"/>
    <w:rsid w:val="00E3312B"/>
    <w:rsid w:val="00E3354B"/>
    <w:rsid w:val="00E371B9"/>
    <w:rsid w:val="00E43143"/>
    <w:rsid w:val="00E4725D"/>
    <w:rsid w:val="00E50B5D"/>
    <w:rsid w:val="00E51B36"/>
    <w:rsid w:val="00E553E2"/>
    <w:rsid w:val="00E73178"/>
    <w:rsid w:val="00E731C1"/>
    <w:rsid w:val="00E84CCF"/>
    <w:rsid w:val="00E87D61"/>
    <w:rsid w:val="00E91A8E"/>
    <w:rsid w:val="00EA14A4"/>
    <w:rsid w:val="00EA3976"/>
    <w:rsid w:val="00EB41C4"/>
    <w:rsid w:val="00EB6D9D"/>
    <w:rsid w:val="00EB6F46"/>
    <w:rsid w:val="00EE1761"/>
    <w:rsid w:val="00EE231C"/>
    <w:rsid w:val="00EE27EC"/>
    <w:rsid w:val="00EE3267"/>
    <w:rsid w:val="00EF106F"/>
    <w:rsid w:val="00EF15D5"/>
    <w:rsid w:val="00EF3AE7"/>
    <w:rsid w:val="00EF739F"/>
    <w:rsid w:val="00EF79A0"/>
    <w:rsid w:val="00EF7B4A"/>
    <w:rsid w:val="00F04245"/>
    <w:rsid w:val="00F05B6D"/>
    <w:rsid w:val="00F0723D"/>
    <w:rsid w:val="00F15052"/>
    <w:rsid w:val="00F16F28"/>
    <w:rsid w:val="00F173C3"/>
    <w:rsid w:val="00F22FA9"/>
    <w:rsid w:val="00F2764E"/>
    <w:rsid w:val="00F3018B"/>
    <w:rsid w:val="00F3119A"/>
    <w:rsid w:val="00F346F1"/>
    <w:rsid w:val="00F36FB6"/>
    <w:rsid w:val="00F44DFF"/>
    <w:rsid w:val="00F50DD6"/>
    <w:rsid w:val="00F51B0E"/>
    <w:rsid w:val="00F52F60"/>
    <w:rsid w:val="00F54B4D"/>
    <w:rsid w:val="00F558EB"/>
    <w:rsid w:val="00F64FB7"/>
    <w:rsid w:val="00F666C5"/>
    <w:rsid w:val="00F71D4E"/>
    <w:rsid w:val="00F71F34"/>
    <w:rsid w:val="00F81D6D"/>
    <w:rsid w:val="00F915D9"/>
    <w:rsid w:val="00FA03CB"/>
    <w:rsid w:val="00FA07E3"/>
    <w:rsid w:val="00FA0B64"/>
    <w:rsid w:val="00FA4528"/>
    <w:rsid w:val="00FA7ACD"/>
    <w:rsid w:val="00FB2425"/>
    <w:rsid w:val="00FB53DC"/>
    <w:rsid w:val="00FD04E2"/>
    <w:rsid w:val="00FD17DF"/>
    <w:rsid w:val="00FD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colormru v:ext="edit" colors="#ddd,silver"/>
    </o:shapedefaults>
    <o:shapelayout v:ext="edit">
      <o:idmap v:ext="edit" data="2"/>
    </o:shapelayout>
  </w:shapeDefaults>
  <w:decimalSymbol w:val="."/>
  <w:listSeparator w:val=","/>
  <w14:docId w14:val="5DF74489"/>
  <w15:chartTrackingRefBased/>
  <w15:docId w15:val="{600C667B-E675-4AD6-A26A-1A379EC3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New" w:hAnsi="Courier New" w:cs="Courier New"/>
    </w:rPr>
  </w:style>
  <w:style w:type="paragraph" w:styleId="Heading1">
    <w:name w:val="heading 1"/>
    <w:basedOn w:val="Normal"/>
    <w:next w:val="Normal"/>
    <w:uiPriority w:val="9"/>
    <w:qFormat/>
    <w:pPr>
      <w:keepNext/>
      <w:numPr>
        <w:numId w:val="1"/>
      </w:numPr>
      <w:spacing w:line="360" w:lineRule="auto"/>
      <w:outlineLvl w:val="0"/>
    </w:pPr>
    <w:rPr>
      <w:rFonts w:ascii="Arial Black" w:hAnsi="Arial Black" w:cs="Arial"/>
      <w:i/>
      <w:iCs/>
    </w:rPr>
  </w:style>
  <w:style w:type="paragraph" w:styleId="Heading2">
    <w:name w:val="heading 2"/>
    <w:basedOn w:val="Normal"/>
    <w:next w:val="Normal"/>
    <w:uiPriority w:val="9"/>
    <w:qFormat/>
    <w:pPr>
      <w:keepNext/>
      <w:spacing w:after="240" w:line="360" w:lineRule="auto"/>
      <w:ind w:left="1800"/>
      <w:outlineLvl w:val="1"/>
    </w:pPr>
    <w:rPr>
      <w:rFonts w:ascii="Arial Black" w:hAnsi="Arial Black" w:cs="Arial"/>
      <w:i/>
      <w:iCs/>
    </w:rPr>
  </w:style>
  <w:style w:type="paragraph" w:styleId="Heading3">
    <w:name w:val="heading 3"/>
    <w:basedOn w:val="Normal"/>
    <w:next w:val="Normal"/>
    <w:uiPriority w:val="9"/>
    <w:qFormat/>
    <w:pPr>
      <w:keepNext/>
      <w:spacing w:after="240"/>
      <w:ind w:left="1800"/>
      <w:jc w:val="both"/>
      <w:outlineLvl w:val="2"/>
    </w:pPr>
    <w:rPr>
      <w:rFonts w:ascii="Arial" w:hAnsi="Arial" w:cs="Arial"/>
      <w:b/>
      <w:bCs/>
      <w:i/>
      <w:iCs/>
    </w:rPr>
  </w:style>
  <w:style w:type="paragraph" w:styleId="Heading4">
    <w:name w:val="heading 4"/>
    <w:basedOn w:val="Normal"/>
    <w:next w:val="Normal"/>
    <w:uiPriority w:val="9"/>
    <w:qFormat/>
    <w:pPr>
      <w:keepNext/>
      <w:numPr>
        <w:ilvl w:val="12"/>
      </w:numPr>
      <w:spacing w:after="240"/>
      <w:ind w:left="1890"/>
      <w:outlineLvl w:val="3"/>
    </w:pPr>
    <w:rPr>
      <w:rFonts w:ascii="Arial" w:hAnsi="Arial" w:cs="Arial"/>
      <w:b/>
      <w:bCs/>
      <w:i/>
      <w:iCs/>
    </w:rPr>
  </w:style>
  <w:style w:type="paragraph" w:styleId="Heading5">
    <w:name w:val="heading 5"/>
    <w:basedOn w:val="Normal"/>
    <w:next w:val="Normal"/>
    <w:uiPriority w:val="9"/>
    <w:qFormat/>
    <w:pPr>
      <w:keepNext/>
      <w:numPr>
        <w:ilvl w:val="12"/>
      </w:numPr>
      <w:ind w:left="1800"/>
      <w:outlineLvl w:val="4"/>
    </w:pPr>
    <w:rPr>
      <w:rFonts w:ascii="Arial" w:hAnsi="Arial" w:cs="Arial"/>
      <w:b/>
      <w:bCs/>
      <w:i/>
      <w:iCs/>
    </w:rPr>
  </w:style>
  <w:style w:type="paragraph" w:styleId="Heading6">
    <w:name w:val="heading 6"/>
    <w:basedOn w:val="Normal"/>
    <w:next w:val="Normal"/>
    <w:uiPriority w:val="9"/>
    <w:qFormat/>
    <w:pPr>
      <w:keepNext/>
      <w:spacing w:after="240"/>
      <w:ind w:left="1800"/>
      <w:jc w:val="both"/>
      <w:outlineLvl w:val="5"/>
    </w:pPr>
    <w:rPr>
      <w:rFonts w:ascii="Arial Black" w:hAnsi="Arial Black" w:cs="Arial"/>
      <w:i/>
      <w:iCs/>
    </w:rPr>
  </w:style>
  <w:style w:type="paragraph" w:styleId="Heading7">
    <w:name w:val="heading 7"/>
    <w:basedOn w:val="Normal"/>
    <w:next w:val="Normal"/>
    <w:link w:val="Heading7Char"/>
    <w:uiPriority w:val="9"/>
    <w:qFormat/>
    <w:rsid w:val="004418A4"/>
    <w:pPr>
      <w:keepNext/>
      <w:numPr>
        <w:ilvl w:val="1"/>
        <w:numId w:val="22"/>
      </w:numPr>
      <w:tabs>
        <w:tab w:val="left" w:pos="720"/>
      </w:tabs>
      <w:outlineLvl w:val="6"/>
    </w:pPr>
    <w:rPr>
      <w:rFonts w:ascii="Arial" w:hAnsi="Arial" w:cs="Arial"/>
      <w:b/>
      <w:bCs/>
      <w:i/>
      <w:iCs/>
    </w:rPr>
  </w:style>
  <w:style w:type="paragraph" w:styleId="Heading8">
    <w:name w:val="heading 8"/>
    <w:basedOn w:val="Heading7"/>
    <w:link w:val="Heading8Char"/>
    <w:uiPriority w:val="9"/>
    <w:semiHidden/>
    <w:unhideWhenUsed/>
    <w:qFormat/>
    <w:rsid w:val="00105493"/>
    <w:pPr>
      <w:keepNext w:val="0"/>
      <w:numPr>
        <w:ilvl w:val="0"/>
        <w:numId w:val="0"/>
      </w:numPr>
      <w:tabs>
        <w:tab w:val="clear" w:pos="720"/>
        <w:tab w:val="num" w:pos="3168"/>
      </w:tabs>
      <w:suppressAutoHyphens/>
      <w:autoSpaceDE/>
      <w:autoSpaceDN/>
      <w:adjustRightInd/>
      <w:spacing w:after="60" w:line="256" w:lineRule="auto"/>
      <w:ind w:left="3168" w:hanging="432"/>
      <w:outlineLvl w:val="7"/>
    </w:pPr>
    <w:rPr>
      <w:rFonts w:eastAsiaTheme="majorEastAsia" w:cstheme="majorBidi"/>
      <w:b w:val="0"/>
      <w:bCs w:val="0"/>
      <w:i w:val="0"/>
      <w:iCs w:val="0"/>
      <w:szCs w:val="21"/>
    </w:rPr>
  </w:style>
  <w:style w:type="paragraph" w:styleId="Heading9">
    <w:name w:val="heading 9"/>
    <w:basedOn w:val="Heading8"/>
    <w:link w:val="Heading9Char"/>
    <w:uiPriority w:val="9"/>
    <w:semiHidden/>
    <w:unhideWhenUsed/>
    <w:qFormat/>
    <w:rsid w:val="00105493"/>
    <w:pPr>
      <w:tabs>
        <w:tab w:val="clear" w:pos="3168"/>
        <w:tab w:val="num" w:pos="3600"/>
      </w:tabs>
      <w:ind w:left="3600"/>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5ENDOFDOCUMENT">
    <w:name w:val="2005 END OF DOCUMENT"/>
    <w:basedOn w:val="Normal"/>
    <w:next w:val="Normal"/>
    <w:autoRedefine/>
    <w:pPr>
      <w:numPr>
        <w:numId w:val="2"/>
      </w:numPr>
      <w:spacing w:after="240"/>
    </w:pPr>
    <w:rPr>
      <w:rFonts w:ascii="Arial Black" w:hAnsi="Arial Black"/>
      <w:i/>
    </w:rPr>
  </w:style>
  <w:style w:type="paragraph" w:customStyle="1" w:styleId="2005ENDOFSECTION">
    <w:name w:val="2005 END OF SECTION"/>
    <w:basedOn w:val="2005ENDOFDOCUMENT"/>
    <w:next w:val="Normal"/>
    <w:autoRedefine/>
    <w:pPr>
      <w:numPr>
        <w:numId w:val="3"/>
      </w:numPr>
    </w:pPr>
  </w:style>
  <w:style w:type="paragraph" w:customStyle="1" w:styleId="2005Footer1">
    <w:name w:val="2005 Footer1"/>
    <w:basedOn w:val="Footer"/>
    <w:pPr>
      <w:tabs>
        <w:tab w:val="clear" w:pos="4320"/>
        <w:tab w:val="clear" w:pos="8640"/>
        <w:tab w:val="right" w:pos="9990"/>
      </w:tabs>
      <w:ind w:right="-54"/>
      <w:jc w:val="right"/>
    </w:pPr>
    <w:rPr>
      <w:rFonts w:ascii="Arial" w:hAnsi="Arial" w:cs="Arial"/>
      <w:b/>
      <w:bCs/>
    </w:rPr>
  </w:style>
  <w:style w:type="paragraph" w:styleId="Footer">
    <w:name w:val="footer"/>
    <w:basedOn w:val="Normal"/>
    <w:pPr>
      <w:tabs>
        <w:tab w:val="center" w:pos="4320"/>
        <w:tab w:val="right" w:pos="8640"/>
      </w:tabs>
    </w:pPr>
  </w:style>
  <w:style w:type="paragraph" w:customStyle="1" w:styleId="2005Footer2">
    <w:name w:val="2005 Footer2"/>
    <w:basedOn w:val="Footer"/>
    <w:pPr>
      <w:tabs>
        <w:tab w:val="clear" w:pos="4320"/>
        <w:tab w:val="clear" w:pos="8640"/>
        <w:tab w:val="right" w:pos="9990"/>
      </w:tabs>
    </w:pPr>
    <w:rPr>
      <w:rFonts w:ascii="Arial" w:hAnsi="Arial" w:cs="Arial"/>
      <w:sz w:val="16"/>
      <w:szCs w:val="16"/>
    </w:rPr>
  </w:style>
  <w:style w:type="paragraph" w:customStyle="1" w:styleId="2005HEADER">
    <w:name w:val="2005 HEADER"/>
    <w:basedOn w:val="Normal"/>
    <w:pPr>
      <w:tabs>
        <w:tab w:val="left" w:pos="720"/>
        <w:tab w:val="left" w:pos="1440"/>
        <w:tab w:val="left" w:pos="2160"/>
        <w:tab w:val="left" w:pos="2880"/>
        <w:tab w:val="left" w:pos="3600"/>
        <w:tab w:val="left" w:pos="4320"/>
        <w:tab w:val="left" w:pos="7830"/>
        <w:tab w:val="right" w:pos="9900"/>
      </w:tabs>
      <w:ind w:left="8640" w:hanging="8640"/>
    </w:pPr>
    <w:rPr>
      <w:rFonts w:ascii="Arial Black" w:hAnsi="Arial Black" w:cs="Arial"/>
      <w:i/>
      <w:iCs/>
      <w:szCs w:val="22"/>
      <w:lang w:val="en-CA"/>
    </w:rPr>
  </w:style>
  <w:style w:type="paragraph" w:customStyle="1" w:styleId="2005LEV1">
    <w:name w:val="2005 LEV1"/>
    <w:basedOn w:val="Normal"/>
    <w:autoRedefine/>
    <w:pPr>
      <w:numPr>
        <w:numId w:val="4"/>
      </w:numPr>
      <w:autoSpaceDE/>
      <w:autoSpaceDN/>
      <w:adjustRightInd/>
      <w:spacing w:before="120" w:after="240"/>
      <w:jc w:val="both"/>
    </w:pPr>
    <w:rPr>
      <w:rFonts w:ascii="Arial Black" w:hAnsi="Arial Black" w:cs="Times New Roman"/>
      <w:i/>
      <w:szCs w:val="22"/>
    </w:rPr>
  </w:style>
  <w:style w:type="paragraph" w:customStyle="1" w:styleId="2005LEV2">
    <w:name w:val="2005 LEV2"/>
    <w:basedOn w:val="Normal"/>
    <w:autoRedefine/>
    <w:pPr>
      <w:numPr>
        <w:ilvl w:val="1"/>
        <w:numId w:val="5"/>
      </w:numPr>
      <w:tabs>
        <w:tab w:val="clear" w:pos="1440"/>
        <w:tab w:val="num" w:pos="2016"/>
      </w:tabs>
      <w:autoSpaceDE/>
      <w:autoSpaceDN/>
      <w:adjustRightInd/>
      <w:spacing w:after="240"/>
      <w:ind w:left="2016" w:hanging="576"/>
      <w:jc w:val="both"/>
    </w:pPr>
    <w:rPr>
      <w:rFonts w:ascii="Arial Black" w:hAnsi="Arial Black" w:cs="Times New Roman"/>
      <w:i/>
      <w:szCs w:val="24"/>
    </w:rPr>
  </w:style>
  <w:style w:type="paragraph" w:customStyle="1" w:styleId="2005LEV3">
    <w:name w:val="2005 LEV3"/>
    <w:basedOn w:val="Normal"/>
    <w:autoRedefine/>
    <w:pPr>
      <w:numPr>
        <w:ilvl w:val="2"/>
        <w:numId w:val="6"/>
      </w:numPr>
      <w:tabs>
        <w:tab w:val="clear" w:pos="1440"/>
        <w:tab w:val="num" w:pos="360"/>
      </w:tabs>
      <w:autoSpaceDE/>
      <w:autoSpaceDN/>
      <w:adjustRightInd/>
      <w:spacing w:after="240"/>
      <w:ind w:left="0" w:firstLine="0"/>
      <w:jc w:val="both"/>
    </w:pPr>
    <w:rPr>
      <w:rFonts w:ascii="Arial" w:hAnsi="Arial" w:cs="Arial"/>
      <w:szCs w:val="24"/>
    </w:rPr>
  </w:style>
  <w:style w:type="paragraph" w:customStyle="1" w:styleId="2005LEV4">
    <w:name w:val="2005 LEV4"/>
    <w:basedOn w:val="Normal"/>
    <w:link w:val="2005LEV4Char"/>
    <w:autoRedefine/>
    <w:pPr>
      <w:numPr>
        <w:ilvl w:val="3"/>
        <w:numId w:val="7"/>
      </w:numPr>
      <w:tabs>
        <w:tab w:val="clear" w:pos="1440"/>
        <w:tab w:val="num" w:pos="2520"/>
      </w:tabs>
      <w:autoSpaceDE/>
      <w:autoSpaceDN/>
      <w:adjustRightInd/>
      <w:spacing w:after="240"/>
      <w:ind w:left="2160" w:firstLine="0"/>
      <w:jc w:val="both"/>
    </w:pPr>
    <w:rPr>
      <w:rFonts w:ascii="Arial" w:hAnsi="Arial" w:cs="Times New Roman"/>
      <w:szCs w:val="24"/>
    </w:rPr>
  </w:style>
  <w:style w:type="paragraph" w:customStyle="1" w:styleId="2005LEV5">
    <w:name w:val="2005 LEV5"/>
    <w:basedOn w:val="Normal"/>
    <w:autoRedefine/>
    <w:pPr>
      <w:numPr>
        <w:ilvl w:val="4"/>
        <w:numId w:val="8"/>
      </w:numPr>
      <w:tabs>
        <w:tab w:val="clear" w:pos="1440"/>
        <w:tab w:val="num" w:pos="4680"/>
      </w:tabs>
      <w:autoSpaceDE/>
      <w:autoSpaceDN/>
      <w:adjustRightInd/>
      <w:spacing w:after="240"/>
      <w:ind w:left="4320" w:firstLine="0"/>
      <w:jc w:val="both"/>
    </w:pPr>
    <w:rPr>
      <w:rFonts w:ascii="Arial" w:hAnsi="Arial" w:cs="Times New Roman"/>
      <w:szCs w:val="24"/>
    </w:rPr>
  </w:style>
  <w:style w:type="paragraph" w:customStyle="1" w:styleId="2005LEV6">
    <w:name w:val="2005 LEV6"/>
    <w:basedOn w:val="Normal"/>
    <w:autoRedefine/>
    <w:pPr>
      <w:numPr>
        <w:ilvl w:val="5"/>
        <w:numId w:val="9"/>
      </w:numPr>
      <w:tabs>
        <w:tab w:val="clear" w:pos="1440"/>
        <w:tab w:val="num" w:pos="4032"/>
      </w:tabs>
      <w:autoSpaceDE/>
      <w:autoSpaceDN/>
      <w:adjustRightInd/>
      <w:spacing w:after="240"/>
      <w:ind w:left="4032" w:hanging="1152"/>
      <w:jc w:val="both"/>
    </w:pPr>
    <w:rPr>
      <w:rFonts w:ascii="Arial" w:hAnsi="Arial" w:cs="Times New Roman"/>
      <w:szCs w:val="24"/>
    </w:rPr>
  </w:style>
  <w:style w:type="paragraph" w:customStyle="1" w:styleId="2005LEV7">
    <w:name w:val="2005 LEV7"/>
    <w:basedOn w:val="Normal"/>
    <w:autoRedefine/>
    <w:pPr>
      <w:numPr>
        <w:ilvl w:val="6"/>
        <w:numId w:val="10"/>
      </w:numPr>
      <w:tabs>
        <w:tab w:val="clear" w:pos="1440"/>
      </w:tabs>
      <w:autoSpaceDE/>
      <w:autoSpaceDN/>
      <w:adjustRightInd/>
      <w:spacing w:after="240"/>
      <w:ind w:left="5040" w:hanging="720"/>
      <w:jc w:val="both"/>
    </w:pPr>
    <w:rPr>
      <w:rFonts w:ascii="Arial" w:hAnsi="Arial" w:cs="Times New Roman"/>
      <w:szCs w:val="24"/>
    </w:rPr>
  </w:style>
  <w:style w:type="paragraph" w:customStyle="1" w:styleId="2005LEV8">
    <w:name w:val="2005 LEV8"/>
    <w:basedOn w:val="Normal"/>
    <w:autoRedefine/>
    <w:pPr>
      <w:numPr>
        <w:ilvl w:val="7"/>
        <w:numId w:val="11"/>
      </w:numPr>
      <w:autoSpaceDE/>
      <w:autoSpaceDN/>
      <w:adjustRightInd/>
      <w:spacing w:after="240"/>
      <w:jc w:val="both"/>
    </w:pPr>
    <w:rPr>
      <w:rFonts w:ascii="Arial" w:hAnsi="Arial" w:cs="Times New Roman"/>
      <w:szCs w:val="24"/>
    </w:rPr>
  </w:style>
  <w:style w:type="paragraph" w:customStyle="1" w:styleId="2005LEV9">
    <w:name w:val="2005 LEV9"/>
    <w:basedOn w:val="Normal"/>
    <w:autoRedefine/>
    <w:pPr>
      <w:numPr>
        <w:ilvl w:val="8"/>
        <w:numId w:val="12"/>
      </w:numPr>
      <w:tabs>
        <w:tab w:val="clear" w:pos="1800"/>
        <w:tab w:val="num" w:pos="1224"/>
      </w:tabs>
      <w:autoSpaceDE/>
      <w:autoSpaceDN/>
      <w:adjustRightInd/>
      <w:spacing w:after="240"/>
      <w:ind w:left="3600"/>
      <w:jc w:val="both"/>
    </w:pPr>
    <w:rPr>
      <w:rFonts w:ascii="Arial" w:hAnsi="Arial" w:cs="Times New Roman"/>
      <w:szCs w:val="24"/>
    </w:rPr>
  </w:style>
  <w:style w:type="paragraph" w:customStyle="1" w:styleId="2005NORMAL">
    <w:name w:val="2005 NORMAL"/>
    <w:basedOn w:val="2005LEV4"/>
    <w:pPr>
      <w:numPr>
        <w:ilvl w:val="0"/>
        <w:numId w:val="0"/>
      </w:numPr>
      <w:ind w:left="1440"/>
    </w:pPr>
  </w:style>
  <w:style w:type="paragraph" w:customStyle="1" w:styleId="2005SPECNOTE">
    <w:name w:val="2005 SPEC NOTE"/>
    <w:basedOn w:val="Normal"/>
    <w:next w:val="2005LEV3"/>
    <w:autoRedefine/>
    <w:pPr>
      <w:numPr>
        <w:numId w:val="13"/>
      </w:numPr>
      <w:spacing w:after="240"/>
      <w:ind w:left="1440" w:firstLine="0"/>
      <w:jc w:val="both"/>
    </w:pPr>
    <w:rPr>
      <w:rFonts w:ascii="Arial" w:hAnsi="Arial"/>
      <w:bCs/>
      <w:i/>
    </w:rPr>
  </w:style>
  <w:style w:type="paragraph" w:customStyle="1" w:styleId="2005SPECNOTENoHeader">
    <w:name w:val="2005 SPEC NOTE: No Header"/>
    <w:basedOn w:val="2005SPECNOTE"/>
    <w:autoRedefine/>
    <w:pPr>
      <w:numPr>
        <w:numId w:val="0"/>
      </w:numPr>
      <w:ind w:left="1440"/>
    </w:pPr>
  </w:style>
  <w:style w:type="paragraph" w:customStyle="1" w:styleId="2005-ORnote">
    <w:name w:val="2005-OR note"/>
    <w:basedOn w:val="Heading3"/>
    <w:next w:val="2005LEV3"/>
    <w:autoRedefine/>
    <w:pPr>
      <w:numPr>
        <w:numId w:val="14"/>
      </w:numPr>
      <w:jc w:val="left"/>
      <w:outlineLvl w:val="0"/>
    </w:pPr>
  </w:style>
  <w:style w:type="paragraph" w:customStyle="1" w:styleId="2005-ANDnote">
    <w:name w:val="2005-AND note"/>
    <w:basedOn w:val="2005-ORnote"/>
    <w:autoRedefine/>
    <w:pPr>
      <w:numPr>
        <w:numId w:val="15"/>
      </w:numPr>
      <w:ind w:left="1440"/>
    </w:pPr>
  </w:style>
  <w:style w:type="paragraph" w:customStyle="1" w:styleId="2005-ANDORnote">
    <w:name w:val="2005-AND/OR note"/>
    <w:basedOn w:val="2005-ANDnote"/>
    <w:next w:val="2005LEV3"/>
    <w:autoRedefine/>
    <w:pPr>
      <w:numPr>
        <w:numId w:val="16"/>
      </w:numPr>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CSCENDOFSECTION">
    <w:name w:val="CSC END OF SECTION"/>
    <w:basedOn w:val="Normal"/>
    <w:autoRedefine/>
    <w:rsid w:val="00C17A5D"/>
    <w:pPr>
      <w:numPr>
        <w:numId w:val="17"/>
      </w:numPr>
      <w:autoSpaceDE/>
      <w:autoSpaceDN/>
      <w:adjustRightInd/>
      <w:spacing w:before="240"/>
      <w:jc w:val="center"/>
    </w:pPr>
    <w:rPr>
      <w:rFonts w:ascii="Times New Roman" w:hAnsi="Times New Roman" w:cs="Times New Roman"/>
      <w:caps/>
      <w:sz w:val="22"/>
      <w:szCs w:val="24"/>
    </w:rPr>
  </w:style>
  <w:style w:type="paragraph" w:customStyle="1" w:styleId="CSCLVL1">
    <w:name w:val="CSC LVL 1"/>
    <w:basedOn w:val="Normal"/>
    <w:autoRedefine/>
    <w:rsid w:val="00C17A5D"/>
    <w:pPr>
      <w:numPr>
        <w:numId w:val="18"/>
      </w:numPr>
      <w:autoSpaceDE/>
      <w:autoSpaceDN/>
      <w:adjustRightInd/>
      <w:spacing w:before="120" w:after="180"/>
      <w:ind w:left="1077" w:hanging="1077"/>
    </w:pPr>
    <w:rPr>
      <w:rFonts w:ascii="Times New Roman" w:hAnsi="Times New Roman" w:cs="Times New Roman"/>
      <w:sz w:val="22"/>
      <w:szCs w:val="24"/>
    </w:rPr>
  </w:style>
  <w:style w:type="paragraph" w:customStyle="1" w:styleId="CSCLVL2">
    <w:name w:val="CSC LVL 2"/>
    <w:basedOn w:val="Normal"/>
    <w:autoRedefine/>
    <w:rsid w:val="00C17A5D"/>
    <w:pPr>
      <w:numPr>
        <w:ilvl w:val="1"/>
        <w:numId w:val="18"/>
      </w:numPr>
      <w:autoSpaceDE/>
      <w:autoSpaceDN/>
      <w:adjustRightInd/>
      <w:spacing w:after="120"/>
      <w:ind w:left="1077" w:hanging="1077"/>
    </w:pPr>
    <w:rPr>
      <w:rFonts w:ascii="Times New Roman" w:hAnsi="Times New Roman" w:cs="Times New Roman"/>
      <w:caps/>
      <w:sz w:val="22"/>
      <w:szCs w:val="24"/>
    </w:rPr>
  </w:style>
  <w:style w:type="paragraph" w:customStyle="1" w:styleId="CSCLVL3">
    <w:name w:val="CSC LVL 3"/>
    <w:basedOn w:val="Normal"/>
    <w:autoRedefine/>
    <w:rsid w:val="006E1A4B"/>
    <w:pPr>
      <w:numPr>
        <w:ilvl w:val="2"/>
        <w:numId w:val="18"/>
      </w:numPr>
      <w:autoSpaceDE/>
      <w:autoSpaceDN/>
      <w:adjustRightInd/>
      <w:spacing w:after="120"/>
      <w:jc w:val="both"/>
    </w:pPr>
    <w:rPr>
      <w:rFonts w:ascii="Times New Roman" w:hAnsi="Times New Roman" w:cs="Times New Roman"/>
      <w:sz w:val="22"/>
      <w:szCs w:val="24"/>
    </w:rPr>
  </w:style>
  <w:style w:type="paragraph" w:customStyle="1" w:styleId="CSCLVL4">
    <w:name w:val="CSC LVL 4"/>
    <w:basedOn w:val="Normal"/>
    <w:autoRedefine/>
    <w:rsid w:val="00C17A5D"/>
    <w:pPr>
      <w:numPr>
        <w:ilvl w:val="3"/>
        <w:numId w:val="18"/>
      </w:numPr>
      <w:tabs>
        <w:tab w:val="left" w:pos="4536"/>
      </w:tabs>
      <w:autoSpaceDE/>
      <w:autoSpaceDN/>
      <w:adjustRightInd/>
      <w:spacing w:after="120"/>
      <w:jc w:val="both"/>
    </w:pPr>
    <w:rPr>
      <w:rFonts w:ascii="Times New Roman" w:hAnsi="Times New Roman" w:cs="Times New Roman"/>
      <w:sz w:val="22"/>
      <w:szCs w:val="24"/>
    </w:rPr>
  </w:style>
  <w:style w:type="paragraph" w:customStyle="1" w:styleId="CSCLVL5">
    <w:name w:val="CSC LVL 5"/>
    <w:basedOn w:val="Normal"/>
    <w:autoRedefine/>
    <w:rsid w:val="00DB5495"/>
    <w:pPr>
      <w:numPr>
        <w:ilvl w:val="4"/>
        <w:numId w:val="18"/>
      </w:numPr>
      <w:autoSpaceDE/>
      <w:autoSpaceDN/>
      <w:adjustRightInd/>
      <w:spacing w:after="120"/>
      <w:jc w:val="both"/>
    </w:pPr>
    <w:rPr>
      <w:rFonts w:ascii="Times New Roman" w:hAnsi="Times New Roman" w:cs="Times New Roman"/>
      <w:sz w:val="22"/>
      <w:szCs w:val="24"/>
    </w:rPr>
  </w:style>
  <w:style w:type="paragraph" w:customStyle="1" w:styleId="CSCLVL6">
    <w:name w:val="CSC LVL 6"/>
    <w:basedOn w:val="Normal"/>
    <w:autoRedefine/>
    <w:rsid w:val="008D3B09"/>
    <w:pPr>
      <w:numPr>
        <w:ilvl w:val="5"/>
        <w:numId w:val="18"/>
      </w:numPr>
      <w:autoSpaceDE/>
      <w:autoSpaceDN/>
      <w:adjustRightInd/>
      <w:spacing w:after="120"/>
      <w:jc w:val="both"/>
    </w:pPr>
    <w:rPr>
      <w:rFonts w:ascii="Times New Roman" w:hAnsi="Times New Roman" w:cs="Times New Roman"/>
      <w:sz w:val="22"/>
      <w:szCs w:val="24"/>
    </w:rPr>
  </w:style>
  <w:style w:type="paragraph" w:customStyle="1" w:styleId="CSCLVL7">
    <w:name w:val="CSC LVL 7"/>
    <w:basedOn w:val="Normal"/>
    <w:autoRedefine/>
    <w:rsid w:val="008D3B09"/>
    <w:pPr>
      <w:numPr>
        <w:ilvl w:val="6"/>
        <w:numId w:val="18"/>
      </w:numPr>
      <w:autoSpaceDE/>
      <w:autoSpaceDN/>
      <w:adjustRightInd/>
      <w:spacing w:after="120"/>
      <w:ind w:left="3243" w:hanging="578"/>
      <w:jc w:val="both"/>
    </w:pPr>
    <w:rPr>
      <w:rFonts w:ascii="Times New Roman" w:hAnsi="Times New Roman" w:cs="Times New Roman"/>
      <w:sz w:val="22"/>
      <w:szCs w:val="24"/>
    </w:rPr>
  </w:style>
  <w:style w:type="paragraph" w:customStyle="1" w:styleId="CSCLVL8">
    <w:name w:val="CSC LVL 8"/>
    <w:basedOn w:val="Normal"/>
    <w:autoRedefine/>
    <w:pPr>
      <w:numPr>
        <w:ilvl w:val="7"/>
        <w:numId w:val="18"/>
      </w:numPr>
      <w:tabs>
        <w:tab w:val="left" w:pos="3780"/>
      </w:tabs>
      <w:autoSpaceDE/>
      <w:autoSpaceDN/>
      <w:adjustRightInd/>
      <w:spacing w:before="240"/>
      <w:jc w:val="both"/>
    </w:pPr>
    <w:rPr>
      <w:rFonts w:ascii="Times New Roman" w:hAnsi="Times New Roman" w:cs="Times New Roman"/>
      <w:sz w:val="24"/>
      <w:szCs w:val="24"/>
    </w:rPr>
  </w:style>
  <w:style w:type="paragraph" w:customStyle="1" w:styleId="CSCLVL9">
    <w:name w:val="CSC LVL 9"/>
    <w:basedOn w:val="Normal"/>
    <w:autoRedefine/>
    <w:pPr>
      <w:autoSpaceDE/>
      <w:autoSpaceDN/>
      <w:adjustRightInd/>
      <w:spacing w:before="240"/>
      <w:jc w:val="both"/>
    </w:pPr>
    <w:rPr>
      <w:rFonts w:ascii="Times New Roman" w:hAnsi="Times New Roman" w:cs="Times New Roman"/>
      <w:sz w:val="24"/>
      <w:szCs w:val="24"/>
    </w:rPr>
  </w:style>
  <w:style w:type="paragraph" w:customStyle="1" w:styleId="CSCSPECNOTE">
    <w:name w:val="CSC SPEC NOTE"/>
    <w:basedOn w:val="Normal"/>
    <w:autoRedefine/>
    <w:rsid w:val="00C17A5D"/>
    <w:pPr>
      <w:numPr>
        <w:numId w:val="19"/>
      </w:numPr>
      <w:autoSpaceDE/>
      <w:autoSpaceDN/>
      <w:adjustRightInd/>
      <w:spacing w:after="120"/>
      <w:jc w:val="both"/>
    </w:pPr>
    <w:rPr>
      <w:rFonts w:ascii="Times New Roman" w:hAnsi="Times New Roman" w:cs="Times New Roman"/>
      <w:i/>
      <w:sz w:val="22"/>
      <w:szCs w:val="24"/>
    </w:rPr>
  </w:style>
  <w:style w:type="character" w:styleId="PageNumber">
    <w:name w:val="page number"/>
    <w:basedOn w:val="DefaultParagraphFont"/>
  </w:style>
  <w:style w:type="paragraph" w:styleId="PlainText">
    <w:name w:val="Plain Text"/>
    <w:basedOn w:val="Normal"/>
    <w:pPr>
      <w:autoSpaceDE/>
      <w:autoSpaceDN/>
      <w:adjustRightInd/>
    </w:pPr>
    <w:rPr>
      <w:rFonts w:cs="Times New Roman"/>
    </w:rPr>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pPr>
      <w:widowControl w:val="0"/>
      <w:autoSpaceDE w:val="0"/>
      <w:autoSpaceDN w:val="0"/>
      <w:adjustRightInd w:val="0"/>
    </w:pPr>
    <w:rPr>
      <w:rFonts w:ascii="Arial" w:hAnsi="Arial" w:cs="Arial"/>
      <w:sz w:val="24"/>
      <w:szCs w:val="24"/>
    </w:rPr>
  </w:style>
  <w:style w:type="paragraph" w:customStyle="1" w:styleId="ARCATArticle">
    <w:name w:val="ARCAT Article"/>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pPr>
      <w:widowControl w:val="0"/>
      <w:autoSpaceDE w:val="0"/>
      <w:autoSpaceDN w:val="0"/>
      <w:adjustRightInd w:val="0"/>
    </w:pPr>
    <w:rPr>
      <w:rFonts w:ascii="Arial" w:hAnsi="Arial" w:cs="Arial"/>
      <w:sz w:val="24"/>
      <w:szCs w:val="24"/>
    </w:rPr>
  </w:style>
  <w:style w:type="paragraph" w:customStyle="1" w:styleId="ARCATSubSub1">
    <w:name w:val="ARCAT SubSub1"/>
    <w:pPr>
      <w:widowControl w:val="0"/>
      <w:autoSpaceDE w:val="0"/>
      <w:autoSpaceDN w:val="0"/>
      <w:adjustRightInd w:val="0"/>
    </w:pPr>
    <w:rPr>
      <w:rFonts w:ascii="Arial" w:hAnsi="Arial" w:cs="Arial"/>
      <w:sz w:val="24"/>
      <w:szCs w:val="24"/>
    </w:rPr>
  </w:style>
  <w:style w:type="paragraph" w:customStyle="1" w:styleId="ARCATnote">
    <w:name w:val="ARCAT not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pPr>
      <w:widowControl w:val="0"/>
      <w:autoSpaceDE w:val="0"/>
      <w:autoSpaceDN w:val="0"/>
      <w:adjustRightInd w:val="0"/>
    </w:pPr>
    <w:rPr>
      <w:rFonts w:ascii="Arial" w:hAnsi="Arial" w:cs="Arial"/>
      <w:sz w:val="24"/>
      <w:szCs w:val="24"/>
    </w:rPr>
  </w:style>
  <w:style w:type="paragraph" w:styleId="BalloonText">
    <w:name w:val="Balloon Text"/>
    <w:basedOn w:val="Normal"/>
    <w:semiHidden/>
    <w:rPr>
      <w:rFonts w:ascii="Tahoma" w:hAnsi="Tahoma" w:cs="Tahoma"/>
      <w:sz w:val="16"/>
      <w:szCs w:val="16"/>
    </w:rPr>
  </w:style>
  <w:style w:type="paragraph" w:customStyle="1" w:styleId="2008LEV1">
    <w:name w:val="2008 LEV1"/>
    <w:basedOn w:val="Normal"/>
    <w:rsid w:val="008E04C4"/>
    <w:pPr>
      <w:numPr>
        <w:numId w:val="20"/>
      </w:numPr>
      <w:tabs>
        <w:tab w:val="clear" w:pos="864"/>
        <w:tab w:val="num" w:pos="360"/>
        <w:tab w:val="left" w:pos="1886"/>
      </w:tabs>
      <w:spacing w:before="120" w:after="240"/>
      <w:ind w:left="0"/>
      <w:jc w:val="both"/>
    </w:pPr>
    <w:rPr>
      <w:rFonts w:ascii="Arial" w:hAnsi="Arial"/>
      <w:b/>
    </w:rPr>
  </w:style>
  <w:style w:type="paragraph" w:customStyle="1" w:styleId="2008LEV2">
    <w:name w:val="2008 LEV2"/>
    <w:basedOn w:val="Normal"/>
    <w:rsid w:val="008E04C4"/>
    <w:pPr>
      <w:numPr>
        <w:ilvl w:val="1"/>
        <w:numId w:val="20"/>
      </w:numPr>
      <w:tabs>
        <w:tab w:val="clear" w:pos="864"/>
        <w:tab w:val="num" w:pos="360"/>
      </w:tabs>
      <w:spacing w:after="180"/>
      <w:ind w:left="0" w:firstLine="0"/>
      <w:jc w:val="both"/>
    </w:pPr>
    <w:rPr>
      <w:rFonts w:ascii="Arial" w:hAnsi="Arial"/>
      <w:b/>
    </w:rPr>
  </w:style>
  <w:style w:type="paragraph" w:customStyle="1" w:styleId="2008LEV3">
    <w:name w:val="2008 LEV3"/>
    <w:basedOn w:val="Normal"/>
    <w:rsid w:val="008E04C4"/>
    <w:pPr>
      <w:numPr>
        <w:ilvl w:val="2"/>
        <w:numId w:val="20"/>
      </w:numPr>
      <w:tabs>
        <w:tab w:val="clear" w:pos="864"/>
        <w:tab w:val="num" w:pos="360"/>
      </w:tabs>
      <w:spacing w:after="120"/>
      <w:ind w:left="0" w:firstLine="0"/>
      <w:jc w:val="both"/>
    </w:pPr>
    <w:rPr>
      <w:rFonts w:ascii="Arial" w:hAnsi="Arial"/>
    </w:rPr>
  </w:style>
  <w:style w:type="paragraph" w:customStyle="1" w:styleId="2008LEV4">
    <w:name w:val="2008 LEV4"/>
    <w:basedOn w:val="Normal"/>
    <w:rsid w:val="008E04C4"/>
    <w:pPr>
      <w:numPr>
        <w:ilvl w:val="3"/>
        <w:numId w:val="20"/>
      </w:numPr>
      <w:tabs>
        <w:tab w:val="clear" w:pos="864"/>
        <w:tab w:val="num" w:pos="360"/>
        <w:tab w:val="left" w:pos="1800"/>
      </w:tabs>
      <w:spacing w:after="120"/>
      <w:ind w:left="0" w:firstLine="0"/>
      <w:jc w:val="both"/>
    </w:pPr>
    <w:rPr>
      <w:rFonts w:ascii="Arial" w:hAnsi="Arial"/>
    </w:rPr>
  </w:style>
  <w:style w:type="paragraph" w:customStyle="1" w:styleId="2008LEV5">
    <w:name w:val="2008 LEV5"/>
    <w:basedOn w:val="Normal"/>
    <w:rsid w:val="008E04C4"/>
    <w:pPr>
      <w:numPr>
        <w:ilvl w:val="4"/>
        <w:numId w:val="20"/>
      </w:numPr>
      <w:tabs>
        <w:tab w:val="clear" w:pos="864"/>
        <w:tab w:val="num" w:pos="360"/>
        <w:tab w:val="left" w:pos="1800"/>
        <w:tab w:val="left" w:pos="3240"/>
      </w:tabs>
      <w:spacing w:after="120"/>
      <w:ind w:left="3240" w:hanging="1440"/>
      <w:jc w:val="both"/>
    </w:pPr>
    <w:rPr>
      <w:rFonts w:ascii="Arial" w:hAnsi="Arial"/>
    </w:rPr>
  </w:style>
  <w:style w:type="paragraph" w:customStyle="1" w:styleId="2008LEV6">
    <w:name w:val="2008 LEV6"/>
    <w:basedOn w:val="Normal"/>
    <w:rsid w:val="008E04C4"/>
    <w:pPr>
      <w:numPr>
        <w:ilvl w:val="5"/>
        <w:numId w:val="20"/>
      </w:numPr>
      <w:tabs>
        <w:tab w:val="clear" w:pos="864"/>
        <w:tab w:val="num" w:pos="360"/>
        <w:tab w:val="left" w:pos="3240"/>
      </w:tabs>
      <w:spacing w:after="120"/>
      <w:ind w:left="3240" w:hanging="1440"/>
      <w:jc w:val="both"/>
    </w:pPr>
    <w:rPr>
      <w:rFonts w:ascii="Arial" w:hAnsi="Arial"/>
    </w:rPr>
  </w:style>
  <w:style w:type="paragraph" w:customStyle="1" w:styleId="2008LEV7">
    <w:name w:val="2008 LEV7"/>
    <w:basedOn w:val="Normal"/>
    <w:rsid w:val="008E04C4"/>
    <w:pPr>
      <w:numPr>
        <w:ilvl w:val="6"/>
        <w:numId w:val="20"/>
      </w:numPr>
      <w:tabs>
        <w:tab w:val="clear" w:pos="864"/>
        <w:tab w:val="num" w:pos="360"/>
        <w:tab w:val="left" w:pos="3600"/>
      </w:tabs>
      <w:spacing w:after="120"/>
      <w:ind w:left="0" w:firstLine="0"/>
      <w:jc w:val="both"/>
    </w:pPr>
    <w:rPr>
      <w:rFonts w:ascii="Arial" w:hAnsi="Arial"/>
    </w:rPr>
  </w:style>
  <w:style w:type="paragraph" w:customStyle="1" w:styleId="2008LEV8">
    <w:name w:val="2008 LEV8"/>
    <w:basedOn w:val="Normal"/>
    <w:rsid w:val="008E04C4"/>
    <w:pPr>
      <w:numPr>
        <w:ilvl w:val="7"/>
        <w:numId w:val="20"/>
      </w:numPr>
      <w:tabs>
        <w:tab w:val="clear" w:pos="1224"/>
        <w:tab w:val="num" w:pos="360"/>
        <w:tab w:val="left" w:pos="3600"/>
      </w:tabs>
      <w:spacing w:after="120"/>
      <w:ind w:left="0" w:firstLine="0"/>
      <w:jc w:val="both"/>
    </w:pPr>
    <w:rPr>
      <w:rFonts w:ascii="Arial" w:hAnsi="Arial"/>
    </w:rPr>
  </w:style>
  <w:style w:type="paragraph" w:customStyle="1" w:styleId="2008LEV9">
    <w:name w:val="2008 LEV9"/>
    <w:basedOn w:val="Normal"/>
    <w:rsid w:val="008E04C4"/>
    <w:pPr>
      <w:numPr>
        <w:ilvl w:val="8"/>
        <w:numId w:val="20"/>
      </w:numPr>
      <w:tabs>
        <w:tab w:val="clear" w:pos="1224"/>
        <w:tab w:val="num" w:pos="360"/>
        <w:tab w:val="left" w:pos="3600"/>
      </w:tabs>
      <w:spacing w:after="120"/>
      <w:ind w:left="0" w:firstLine="0"/>
      <w:jc w:val="both"/>
    </w:pPr>
    <w:rPr>
      <w:rFonts w:ascii="Arial" w:hAnsi="Arial"/>
    </w:rPr>
  </w:style>
  <w:style w:type="table" w:styleId="TableGrid">
    <w:name w:val="Table Grid"/>
    <w:basedOn w:val="TableNormal"/>
    <w:rsid w:val="00985927"/>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8Footer1">
    <w:name w:val="2008 Footer1"/>
    <w:basedOn w:val="Normal"/>
    <w:rsid w:val="002B32A1"/>
    <w:pPr>
      <w:tabs>
        <w:tab w:val="right" w:pos="9990"/>
      </w:tabs>
      <w:ind w:right="-54"/>
      <w:jc w:val="right"/>
    </w:pPr>
    <w:rPr>
      <w:rFonts w:ascii="Arial Black" w:hAnsi="Arial Black" w:cs="Arial"/>
      <w:bCs/>
      <w:i/>
    </w:rPr>
  </w:style>
  <w:style w:type="paragraph" w:customStyle="1" w:styleId="2005DRAWINGNOTE">
    <w:name w:val="2005 DRAWING NOTE"/>
    <w:basedOn w:val="Normal"/>
    <w:next w:val="2005LEV3"/>
    <w:rsid w:val="004E4BE1"/>
    <w:pPr>
      <w:numPr>
        <w:numId w:val="21"/>
      </w:numPr>
      <w:spacing w:after="240"/>
      <w:jc w:val="both"/>
    </w:pPr>
    <w:rPr>
      <w:rFonts w:ascii="Arial" w:hAnsi="Arial"/>
      <w:i/>
    </w:rPr>
  </w:style>
  <w:style w:type="character" w:styleId="UnresolvedMention">
    <w:name w:val="Unresolved Mention"/>
    <w:basedOn w:val="DefaultParagraphFont"/>
    <w:uiPriority w:val="99"/>
    <w:semiHidden/>
    <w:unhideWhenUsed/>
    <w:rsid w:val="007823A0"/>
    <w:rPr>
      <w:color w:val="605E5C"/>
      <w:shd w:val="clear" w:color="auto" w:fill="E1DFDD"/>
    </w:rPr>
  </w:style>
  <w:style w:type="character" w:customStyle="1" w:styleId="Heading7Char">
    <w:name w:val="Heading 7 Char"/>
    <w:basedOn w:val="DefaultParagraphFont"/>
    <w:link w:val="Heading7"/>
    <w:rsid w:val="004418A4"/>
    <w:rPr>
      <w:rFonts w:ascii="Arial" w:hAnsi="Arial" w:cs="Arial"/>
      <w:b/>
      <w:bCs/>
      <w:i/>
      <w:iCs/>
    </w:rPr>
  </w:style>
  <w:style w:type="character" w:customStyle="1" w:styleId="2005LEV4Char">
    <w:name w:val="2005 LEV4 Char"/>
    <w:link w:val="2005LEV4"/>
    <w:rsid w:val="00547103"/>
    <w:rPr>
      <w:rFonts w:ascii="Arial" w:hAnsi="Arial"/>
      <w:szCs w:val="24"/>
    </w:rPr>
  </w:style>
  <w:style w:type="paragraph" w:styleId="Revision">
    <w:name w:val="Revision"/>
    <w:hidden/>
    <w:uiPriority w:val="99"/>
    <w:semiHidden/>
    <w:rsid w:val="00DB6B84"/>
    <w:rPr>
      <w:rFonts w:ascii="Courier New" w:hAnsi="Courier New" w:cs="Courier New"/>
    </w:rPr>
  </w:style>
  <w:style w:type="character" w:customStyle="1" w:styleId="Heading8Char">
    <w:name w:val="Heading 8 Char"/>
    <w:basedOn w:val="DefaultParagraphFont"/>
    <w:link w:val="Heading8"/>
    <w:uiPriority w:val="9"/>
    <w:semiHidden/>
    <w:rsid w:val="00105493"/>
    <w:rPr>
      <w:rFonts w:ascii="Arial" w:eastAsiaTheme="majorEastAsia" w:hAnsi="Arial" w:cstheme="majorBidi"/>
      <w:szCs w:val="21"/>
    </w:rPr>
  </w:style>
  <w:style w:type="character" w:customStyle="1" w:styleId="Heading9Char">
    <w:name w:val="Heading 9 Char"/>
    <w:basedOn w:val="DefaultParagraphFont"/>
    <w:link w:val="Heading9"/>
    <w:uiPriority w:val="9"/>
    <w:semiHidden/>
    <w:rsid w:val="00105493"/>
    <w:rPr>
      <w:rFonts w:ascii="Arial" w:eastAsiaTheme="majorEastAsia" w:hAnsi="Arial" w:cstheme="majorBidi"/>
      <w:iCs/>
      <w:szCs w:val="21"/>
    </w:rPr>
  </w:style>
  <w:style w:type="numbering" w:customStyle="1" w:styleId="Headings">
    <w:name w:val="Headings"/>
    <w:uiPriority w:val="99"/>
    <w:rsid w:val="00105493"/>
    <w:pPr>
      <w:numPr>
        <w:numId w:val="23"/>
      </w:numPr>
    </w:pPr>
  </w:style>
  <w:style w:type="paragraph" w:customStyle="1" w:styleId="PRT">
    <w:name w:val="PRT"/>
    <w:basedOn w:val="Normal"/>
    <w:next w:val="ART"/>
    <w:qFormat/>
    <w:rsid w:val="00C454B5"/>
    <w:pPr>
      <w:keepNext/>
      <w:numPr>
        <w:numId w:val="25"/>
      </w:numPr>
      <w:suppressAutoHyphens/>
      <w:autoSpaceDE/>
      <w:autoSpaceDN/>
      <w:adjustRightInd/>
      <w:spacing w:before="480"/>
      <w:jc w:val="both"/>
      <w:outlineLvl w:val="0"/>
    </w:pPr>
    <w:rPr>
      <w:rFonts w:ascii="Times New Roman" w:hAnsi="Times New Roman" w:cs="Times New Roman"/>
      <w:sz w:val="18"/>
    </w:rPr>
  </w:style>
  <w:style w:type="paragraph" w:customStyle="1" w:styleId="SUT">
    <w:name w:val="SUT"/>
    <w:basedOn w:val="Normal"/>
    <w:next w:val="PR1"/>
    <w:rsid w:val="00C454B5"/>
    <w:pPr>
      <w:numPr>
        <w:ilvl w:val="1"/>
        <w:numId w:val="25"/>
      </w:numPr>
      <w:suppressAutoHyphens/>
      <w:autoSpaceDE/>
      <w:autoSpaceDN/>
      <w:adjustRightInd/>
      <w:spacing w:before="240"/>
      <w:jc w:val="both"/>
      <w:outlineLvl w:val="0"/>
    </w:pPr>
    <w:rPr>
      <w:rFonts w:ascii="Times New Roman" w:hAnsi="Times New Roman" w:cs="Times New Roman"/>
      <w:sz w:val="18"/>
    </w:rPr>
  </w:style>
  <w:style w:type="paragraph" w:customStyle="1" w:styleId="DST">
    <w:name w:val="DST"/>
    <w:basedOn w:val="Normal"/>
    <w:next w:val="PR1"/>
    <w:rsid w:val="00C454B5"/>
    <w:pPr>
      <w:numPr>
        <w:ilvl w:val="2"/>
        <w:numId w:val="25"/>
      </w:numPr>
      <w:suppressAutoHyphens/>
      <w:autoSpaceDE/>
      <w:autoSpaceDN/>
      <w:adjustRightInd/>
      <w:spacing w:before="240"/>
      <w:jc w:val="both"/>
      <w:outlineLvl w:val="0"/>
    </w:pPr>
    <w:rPr>
      <w:rFonts w:ascii="Times New Roman" w:hAnsi="Times New Roman" w:cs="Times New Roman"/>
      <w:sz w:val="18"/>
    </w:rPr>
  </w:style>
  <w:style w:type="paragraph" w:customStyle="1" w:styleId="ART">
    <w:name w:val="ART"/>
    <w:basedOn w:val="Normal"/>
    <w:next w:val="PR1"/>
    <w:qFormat/>
    <w:rsid w:val="00C454B5"/>
    <w:pPr>
      <w:keepNext/>
      <w:numPr>
        <w:ilvl w:val="3"/>
        <w:numId w:val="25"/>
      </w:numPr>
      <w:suppressAutoHyphens/>
      <w:autoSpaceDE/>
      <w:autoSpaceDN/>
      <w:adjustRightInd/>
      <w:spacing w:before="480"/>
      <w:jc w:val="both"/>
      <w:outlineLvl w:val="1"/>
    </w:pPr>
    <w:rPr>
      <w:rFonts w:ascii="Times New Roman" w:hAnsi="Times New Roman" w:cs="Times New Roman"/>
      <w:sz w:val="18"/>
    </w:rPr>
  </w:style>
  <w:style w:type="paragraph" w:customStyle="1" w:styleId="PR1">
    <w:name w:val="PR1"/>
    <w:basedOn w:val="Normal"/>
    <w:link w:val="PR1Char"/>
    <w:qFormat/>
    <w:rsid w:val="00C454B5"/>
    <w:pPr>
      <w:numPr>
        <w:ilvl w:val="4"/>
        <w:numId w:val="25"/>
      </w:numPr>
      <w:tabs>
        <w:tab w:val="clear" w:pos="3546"/>
        <w:tab w:val="left" w:pos="864"/>
      </w:tabs>
      <w:suppressAutoHyphens/>
      <w:autoSpaceDE/>
      <w:autoSpaceDN/>
      <w:adjustRightInd/>
      <w:spacing w:before="240"/>
      <w:ind w:left="864"/>
      <w:jc w:val="both"/>
      <w:outlineLvl w:val="2"/>
    </w:pPr>
    <w:rPr>
      <w:rFonts w:ascii="Times New Roman" w:hAnsi="Times New Roman" w:cs="Times New Roman"/>
      <w:sz w:val="18"/>
    </w:rPr>
  </w:style>
  <w:style w:type="paragraph" w:customStyle="1" w:styleId="PR2">
    <w:name w:val="PR2"/>
    <w:basedOn w:val="Normal"/>
    <w:qFormat/>
    <w:rsid w:val="00C454B5"/>
    <w:pPr>
      <w:numPr>
        <w:ilvl w:val="5"/>
        <w:numId w:val="25"/>
      </w:numPr>
      <w:suppressAutoHyphens/>
      <w:autoSpaceDE/>
      <w:autoSpaceDN/>
      <w:adjustRightInd/>
      <w:jc w:val="both"/>
      <w:outlineLvl w:val="3"/>
    </w:pPr>
    <w:rPr>
      <w:rFonts w:ascii="Times New Roman" w:hAnsi="Times New Roman" w:cs="Times New Roman"/>
      <w:sz w:val="18"/>
    </w:rPr>
  </w:style>
  <w:style w:type="paragraph" w:customStyle="1" w:styleId="PR3">
    <w:name w:val="PR3"/>
    <w:basedOn w:val="Normal"/>
    <w:qFormat/>
    <w:rsid w:val="00C454B5"/>
    <w:pPr>
      <w:numPr>
        <w:ilvl w:val="6"/>
        <w:numId w:val="25"/>
      </w:numPr>
      <w:suppressAutoHyphens/>
      <w:autoSpaceDE/>
      <w:autoSpaceDN/>
      <w:adjustRightInd/>
      <w:jc w:val="both"/>
      <w:outlineLvl w:val="4"/>
    </w:pPr>
    <w:rPr>
      <w:rFonts w:ascii="Times New Roman" w:hAnsi="Times New Roman" w:cs="Times New Roman"/>
      <w:sz w:val="18"/>
    </w:rPr>
  </w:style>
  <w:style w:type="paragraph" w:customStyle="1" w:styleId="PR4">
    <w:name w:val="PR4"/>
    <w:basedOn w:val="Normal"/>
    <w:qFormat/>
    <w:rsid w:val="00C454B5"/>
    <w:pPr>
      <w:numPr>
        <w:ilvl w:val="7"/>
        <w:numId w:val="25"/>
      </w:numPr>
      <w:suppressAutoHyphens/>
      <w:autoSpaceDE/>
      <w:autoSpaceDN/>
      <w:adjustRightInd/>
      <w:jc w:val="both"/>
      <w:outlineLvl w:val="5"/>
    </w:pPr>
    <w:rPr>
      <w:rFonts w:ascii="Times New Roman" w:hAnsi="Times New Roman" w:cs="Times New Roman"/>
      <w:sz w:val="18"/>
    </w:rPr>
  </w:style>
  <w:style w:type="paragraph" w:customStyle="1" w:styleId="PR5">
    <w:name w:val="PR5"/>
    <w:basedOn w:val="Normal"/>
    <w:qFormat/>
    <w:rsid w:val="00C454B5"/>
    <w:pPr>
      <w:numPr>
        <w:ilvl w:val="8"/>
        <w:numId w:val="25"/>
      </w:numPr>
      <w:suppressAutoHyphens/>
      <w:autoSpaceDE/>
      <w:autoSpaceDN/>
      <w:adjustRightInd/>
      <w:jc w:val="both"/>
      <w:outlineLvl w:val="6"/>
    </w:pPr>
    <w:rPr>
      <w:rFonts w:ascii="Times New Roman" w:hAnsi="Times New Roman" w:cs="Times New Roman"/>
      <w:sz w:val="18"/>
    </w:rPr>
  </w:style>
  <w:style w:type="paragraph" w:customStyle="1" w:styleId="KawArial-Narrow-10-Bold">
    <w:name w:val="Kaw_Arial-Narrow-10-Bold"/>
    <w:basedOn w:val="ListParagraph"/>
    <w:qFormat/>
    <w:rsid w:val="00C454B5"/>
    <w:pPr>
      <w:keepNext/>
      <w:keepLines/>
      <w:numPr>
        <w:ilvl w:val="1"/>
        <w:numId w:val="26"/>
      </w:numPr>
      <w:tabs>
        <w:tab w:val="num" w:pos="3960"/>
      </w:tabs>
      <w:autoSpaceDE/>
      <w:autoSpaceDN/>
      <w:adjustRightInd/>
      <w:spacing w:before="480" w:line="276" w:lineRule="auto"/>
      <w:ind w:left="3600" w:firstLine="0"/>
    </w:pPr>
    <w:rPr>
      <w:rFonts w:ascii="Arial Narrow" w:eastAsiaTheme="minorHAnsi" w:hAnsi="Arial Narrow" w:cs="Times New Roman (Body CS)"/>
      <w:b/>
    </w:rPr>
  </w:style>
  <w:style w:type="paragraph" w:customStyle="1" w:styleId="KawArial-Narrow-9-Bold">
    <w:name w:val="Kaw_Arial-Narrow-9-Bold"/>
    <w:basedOn w:val="ListParagraph"/>
    <w:qFormat/>
    <w:rsid w:val="00C454B5"/>
    <w:pPr>
      <w:keepNext/>
      <w:keepLines/>
      <w:numPr>
        <w:ilvl w:val="2"/>
        <w:numId w:val="26"/>
      </w:numPr>
      <w:tabs>
        <w:tab w:val="num" w:pos="4680"/>
      </w:tabs>
      <w:autoSpaceDE/>
      <w:autoSpaceDN/>
      <w:adjustRightInd/>
      <w:spacing w:before="240" w:after="60" w:line="276" w:lineRule="auto"/>
      <w:ind w:left="4320" w:firstLine="0"/>
    </w:pPr>
    <w:rPr>
      <w:rFonts w:ascii="Arial Narrow" w:eastAsiaTheme="minorHAnsi" w:hAnsi="Arial Narrow" w:cs="Times New Roman (Body CS)"/>
      <w:b/>
      <w:sz w:val="18"/>
    </w:rPr>
  </w:style>
  <w:style w:type="paragraph" w:customStyle="1" w:styleId="KawArial-Narrow-9-Reg">
    <w:name w:val="Kaw_Arial-Narrow-9-Reg"/>
    <w:basedOn w:val="ListParagraph"/>
    <w:qFormat/>
    <w:rsid w:val="00C454B5"/>
    <w:pPr>
      <w:numPr>
        <w:ilvl w:val="3"/>
        <w:numId w:val="26"/>
      </w:numPr>
      <w:tabs>
        <w:tab w:val="num" w:pos="5400"/>
      </w:tabs>
      <w:autoSpaceDE/>
      <w:autoSpaceDN/>
      <w:adjustRightInd/>
      <w:spacing w:line="276" w:lineRule="auto"/>
      <w:ind w:left="5040" w:firstLine="0"/>
    </w:pPr>
    <w:rPr>
      <w:rFonts w:ascii="Arial Narrow" w:eastAsiaTheme="minorHAnsi" w:hAnsi="Arial Narrow" w:cstheme="minorBidi"/>
      <w:sz w:val="18"/>
    </w:rPr>
  </w:style>
  <w:style w:type="paragraph" w:customStyle="1" w:styleId="1KawArial-Narrow-9-Reg">
    <w:name w:val="1. Kaw_Arial-Narrow-9-Reg"/>
    <w:basedOn w:val="ListParagraph"/>
    <w:qFormat/>
    <w:rsid w:val="00C454B5"/>
    <w:pPr>
      <w:numPr>
        <w:ilvl w:val="4"/>
        <w:numId w:val="26"/>
      </w:numPr>
      <w:tabs>
        <w:tab w:val="clear" w:pos="7200"/>
        <w:tab w:val="num" w:pos="6120"/>
      </w:tabs>
      <w:autoSpaceDE/>
      <w:autoSpaceDN/>
      <w:adjustRightInd/>
      <w:spacing w:line="276" w:lineRule="auto"/>
      <w:ind w:left="5760" w:firstLine="0"/>
    </w:pPr>
    <w:rPr>
      <w:rFonts w:ascii="Arial Narrow" w:eastAsiaTheme="minorHAnsi" w:hAnsi="Arial Narrow" w:cstheme="minorBidi"/>
      <w:sz w:val="18"/>
    </w:rPr>
  </w:style>
  <w:style w:type="paragraph" w:customStyle="1" w:styleId="aKawArial-Narrow-9-Reg">
    <w:name w:val="a. Kaw_Arial-Narrow-9-Reg"/>
    <w:basedOn w:val="ListParagraph"/>
    <w:qFormat/>
    <w:rsid w:val="00C454B5"/>
    <w:pPr>
      <w:numPr>
        <w:ilvl w:val="5"/>
        <w:numId w:val="26"/>
      </w:numPr>
      <w:tabs>
        <w:tab w:val="clear" w:pos="21600"/>
        <w:tab w:val="num" w:pos="6840"/>
      </w:tabs>
      <w:autoSpaceDE/>
      <w:autoSpaceDN/>
      <w:adjustRightInd/>
      <w:spacing w:line="276" w:lineRule="auto"/>
      <w:ind w:left="6480" w:firstLine="0"/>
    </w:pPr>
    <w:rPr>
      <w:rFonts w:ascii="Arial Narrow" w:eastAsiaTheme="minorHAnsi" w:hAnsi="Arial Narrow" w:cstheme="minorBidi"/>
      <w:sz w:val="18"/>
    </w:rPr>
  </w:style>
  <w:style w:type="paragraph" w:customStyle="1" w:styleId="KawTNR-Italic-8-Reg">
    <w:name w:val="Kaw_TNR-Italic-8-Reg"/>
    <w:basedOn w:val="ListParagraph"/>
    <w:qFormat/>
    <w:rsid w:val="00C454B5"/>
    <w:pPr>
      <w:numPr>
        <w:ilvl w:val="6"/>
        <w:numId w:val="26"/>
      </w:numPr>
      <w:tabs>
        <w:tab w:val="num" w:pos="7560"/>
      </w:tabs>
      <w:autoSpaceDE/>
      <w:autoSpaceDN/>
      <w:adjustRightInd/>
      <w:spacing w:before="200" w:after="100" w:line="276" w:lineRule="auto"/>
      <w:ind w:left="7200" w:firstLine="0"/>
    </w:pPr>
    <w:rPr>
      <w:rFonts w:ascii="Times New Roman" w:eastAsiaTheme="minorHAnsi" w:hAnsi="Times New Roman" w:cstheme="minorBidi"/>
      <w:i/>
      <w:color w:val="FF0000"/>
      <w:sz w:val="16"/>
    </w:rPr>
  </w:style>
  <w:style w:type="character" w:customStyle="1" w:styleId="PR1Char">
    <w:name w:val="PR1 Char"/>
    <w:link w:val="PR1"/>
    <w:rsid w:val="00C454B5"/>
    <w:rPr>
      <w:sz w:val="18"/>
    </w:rPr>
  </w:style>
  <w:style w:type="paragraph" w:styleId="ListParagraph">
    <w:name w:val="List Paragraph"/>
    <w:basedOn w:val="Normal"/>
    <w:uiPriority w:val="34"/>
    <w:qFormat/>
    <w:rsid w:val="00C454B5"/>
    <w:pPr>
      <w:ind w:left="720"/>
      <w:contextualSpacing/>
    </w:pPr>
  </w:style>
  <w:style w:type="paragraph" w:styleId="NormalWeb">
    <w:name w:val="Normal (Web)"/>
    <w:basedOn w:val="Normal"/>
    <w:rsid w:val="00E16EC6"/>
    <w:rPr>
      <w:rFonts w:ascii="Times New Roman" w:hAnsi="Times New Roman" w:cs="Times New Roman"/>
      <w:sz w:val="24"/>
      <w:szCs w:val="24"/>
    </w:rPr>
  </w:style>
  <w:style w:type="character" w:styleId="CommentReference">
    <w:name w:val="annotation reference"/>
    <w:basedOn w:val="DefaultParagraphFont"/>
    <w:rsid w:val="00645869"/>
    <w:rPr>
      <w:sz w:val="16"/>
      <w:szCs w:val="16"/>
    </w:rPr>
  </w:style>
  <w:style w:type="paragraph" w:styleId="CommentText">
    <w:name w:val="annotation text"/>
    <w:basedOn w:val="Normal"/>
    <w:link w:val="CommentTextChar"/>
    <w:rsid w:val="00645869"/>
  </w:style>
  <w:style w:type="character" w:customStyle="1" w:styleId="CommentTextChar">
    <w:name w:val="Comment Text Char"/>
    <w:basedOn w:val="DefaultParagraphFont"/>
    <w:link w:val="CommentText"/>
    <w:rsid w:val="00645869"/>
    <w:rPr>
      <w:rFonts w:ascii="Courier New" w:hAnsi="Courier New" w:cs="Courier New"/>
    </w:rPr>
  </w:style>
  <w:style w:type="paragraph" w:styleId="CommentSubject">
    <w:name w:val="annotation subject"/>
    <w:basedOn w:val="CommentText"/>
    <w:next w:val="CommentText"/>
    <w:link w:val="CommentSubjectChar"/>
    <w:rsid w:val="00645869"/>
    <w:rPr>
      <w:b/>
      <w:bCs/>
    </w:rPr>
  </w:style>
  <w:style w:type="character" w:customStyle="1" w:styleId="CommentSubjectChar">
    <w:name w:val="Comment Subject Char"/>
    <w:basedOn w:val="CommentTextChar"/>
    <w:link w:val="CommentSubject"/>
    <w:rsid w:val="00645869"/>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scadiawindows.com/products/window-wall" TargetMode="External"/><Relationship Id="rId13" Type="http://schemas.openxmlformats.org/officeDocument/2006/relationships/hyperlink" Target="http://www.cardinalcorp.com" TargetMode="External"/><Relationship Id="rId18" Type="http://schemas.openxmlformats.org/officeDocument/2006/relationships/hyperlink" Target="https://caswin-my.sharepoint.com/personal/amengede_cascadiawindows_com/Documents/Desktop/Product%20Catalogue/_For%20Catalogue/Cascadia%20Windows%20-%20Juliet%20Balcony%20Data%20She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scadiawindows.com" TargetMode="External"/><Relationship Id="rId17" Type="http://schemas.openxmlformats.org/officeDocument/2006/relationships/hyperlink" Target="http://www.rotonorthamerica.com" TargetMode="External"/><Relationship Id="rId2" Type="http://schemas.openxmlformats.org/officeDocument/2006/relationships/numbering" Target="numbering.xml"/><Relationship Id="rId16" Type="http://schemas.openxmlformats.org/officeDocument/2006/relationships/hyperlink" Target="http://www.bluerivercoating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r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uerivercoatings.com" TargetMode="External"/><Relationship Id="rId23" Type="http://schemas.openxmlformats.org/officeDocument/2006/relationships/fontTable" Target="fontTable.xml"/><Relationship Id="rId10" Type="http://schemas.openxmlformats.org/officeDocument/2006/relationships/hyperlink" Target="http://www.fgiaonlin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iaonline.org" TargetMode="External"/><Relationship Id="rId14" Type="http://schemas.openxmlformats.org/officeDocument/2006/relationships/hyperlink" Target="http://www.guardian.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B100-11E2-4A7A-9629-83D7025B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3305</Words>
  <Characters>19341</Characters>
  <Application>Microsoft Office Word</Application>
  <DocSecurity>0</DocSecurity>
  <Lines>364</Lines>
  <Paragraphs>257</Paragraphs>
  <ScaleCrop>false</ScaleCrop>
  <HeadingPairs>
    <vt:vector size="2" baseType="variant">
      <vt:variant>
        <vt:lpstr>Title</vt:lpstr>
      </vt:variant>
      <vt:variant>
        <vt:i4>1</vt:i4>
      </vt:variant>
    </vt:vector>
  </HeadingPairs>
  <TitlesOfParts>
    <vt:vector size="1" baseType="lpstr">
      <vt:lpstr>SPEC NOTE: DESCRIPTION: This section specifies furring, blocking, nailing strips, grounds, rough bucks, wood cants, curbs, fas</vt:lpstr>
    </vt:vector>
  </TitlesOfParts>
  <Company>Design Group Consultants Ltd.</Company>
  <LinksUpToDate>false</LinksUpToDate>
  <CharactersWithSpaces>22389</CharactersWithSpaces>
  <SharedDoc>false</SharedDoc>
  <HLinks>
    <vt:vector size="36" baseType="variant">
      <vt:variant>
        <vt:i4>2228270</vt:i4>
      </vt:variant>
      <vt:variant>
        <vt:i4>15</vt:i4>
      </vt:variant>
      <vt:variant>
        <vt:i4>0</vt:i4>
      </vt:variant>
      <vt:variant>
        <vt:i4>5</vt:i4>
      </vt:variant>
      <vt:variant>
        <vt:lpwstr>http://www.gp.com/</vt:lpwstr>
      </vt:variant>
      <vt:variant>
        <vt:lpwstr/>
      </vt:variant>
      <vt:variant>
        <vt:i4>4784212</vt:i4>
      </vt:variant>
      <vt:variant>
        <vt:i4>12</vt:i4>
      </vt:variant>
      <vt:variant>
        <vt:i4>0</vt:i4>
      </vt:variant>
      <vt:variant>
        <vt:i4>5</vt:i4>
      </vt:variant>
      <vt:variant>
        <vt:lpwstr>http://www.aqmd.gov/</vt:lpwstr>
      </vt:variant>
      <vt:variant>
        <vt:lpwstr/>
      </vt:variant>
      <vt:variant>
        <vt:i4>5505105</vt:i4>
      </vt:variant>
      <vt:variant>
        <vt:i4>9</vt:i4>
      </vt:variant>
      <vt:variant>
        <vt:i4>0</vt:i4>
      </vt:variant>
      <vt:variant>
        <vt:i4>5</vt:i4>
      </vt:variant>
      <vt:variant>
        <vt:lpwstr>http://www.rfci.com/</vt:lpwstr>
      </vt:variant>
      <vt:variant>
        <vt:lpwstr/>
      </vt:variant>
      <vt:variant>
        <vt:i4>4456463</vt:i4>
      </vt:variant>
      <vt:variant>
        <vt:i4>6</vt:i4>
      </vt:variant>
      <vt:variant>
        <vt:i4>0</vt:i4>
      </vt:variant>
      <vt:variant>
        <vt:i4>5</vt:i4>
      </vt:variant>
      <vt:variant>
        <vt:lpwstr>http://www.cagbc.org/</vt:lpwstr>
      </vt:variant>
      <vt:variant>
        <vt:lpwstr/>
      </vt:variant>
      <vt:variant>
        <vt:i4>4653078</vt:i4>
      </vt:variant>
      <vt:variant>
        <vt:i4>3</vt:i4>
      </vt:variant>
      <vt:variant>
        <vt:i4>0</vt:i4>
      </vt:variant>
      <vt:variant>
        <vt:i4>5</vt:i4>
      </vt:variant>
      <vt:variant>
        <vt:lpwstr>http://www.fsccanada.org/</vt:lpwstr>
      </vt:variant>
      <vt:variant>
        <vt:lpwstr/>
      </vt:variant>
      <vt:variant>
        <vt:i4>6881326</vt:i4>
      </vt:variant>
      <vt:variant>
        <vt:i4>0</vt:i4>
      </vt:variant>
      <vt:variant>
        <vt:i4>0</vt:i4>
      </vt:variant>
      <vt:variant>
        <vt:i4>5</vt:i4>
      </vt:variant>
      <vt:variant>
        <vt:lpwstr>http://www.carpet-rug.com/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DESCRIPTION: This section specifies furring, blocking, nailing strips, grounds, rough bucks, wood cants, curbs, fas</dc:title>
  <dc:subject/>
  <dc:creator>ROBERTS</dc:creator>
  <cp:keywords/>
  <dc:description/>
  <cp:lastModifiedBy>Amber Mengede</cp:lastModifiedBy>
  <cp:revision>4</cp:revision>
  <cp:lastPrinted>2022-12-18T14:51:00Z</cp:lastPrinted>
  <dcterms:created xsi:type="dcterms:W3CDTF">2026-06-08T18:06:00Z</dcterms:created>
  <dcterms:modified xsi:type="dcterms:W3CDTF">2026-06-08T18:07:00Z</dcterms:modified>
</cp:coreProperties>
</file>